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41B" w:rsidRDefault="0052341B" w:rsidP="00E66CE9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41B" w:rsidRDefault="0052341B" w:rsidP="00345D2A">
      <w:pPr>
        <w:pStyle w:val="Nagwek1"/>
        <w:rPr>
          <w:lang w:val="pl-PL"/>
        </w:rPr>
      </w:pPr>
    </w:p>
    <w:p w:rsidR="00FF11AF" w:rsidRPr="00EC23F5" w:rsidRDefault="00FF11AF" w:rsidP="00FF11AF">
      <w:pPr>
        <w:pStyle w:val="Tekstpodstawowy"/>
        <w:rPr>
          <w:b/>
        </w:rPr>
      </w:pPr>
      <w:r>
        <w:rPr>
          <w:b/>
        </w:rPr>
        <w:t>O</w:t>
      </w:r>
      <w:r w:rsidRPr="00EC23F5">
        <w:rPr>
          <w:b/>
        </w:rPr>
        <w:t xml:space="preserve">głoszenia </w:t>
      </w:r>
      <w:r>
        <w:rPr>
          <w:b/>
        </w:rPr>
        <w:t xml:space="preserve">o </w:t>
      </w:r>
      <w:r w:rsidRPr="00EC23F5">
        <w:rPr>
          <w:b/>
        </w:rPr>
        <w:t>otwart</w:t>
      </w:r>
      <w:r>
        <w:rPr>
          <w:b/>
        </w:rPr>
        <w:t>ym</w:t>
      </w:r>
      <w:r w:rsidRPr="00EC23F5">
        <w:rPr>
          <w:b/>
        </w:rPr>
        <w:t xml:space="preserve"> nabor</w:t>
      </w:r>
      <w:r>
        <w:rPr>
          <w:b/>
        </w:rPr>
        <w:t>ze</w:t>
      </w:r>
      <w:r w:rsidRPr="00EC23F5">
        <w:rPr>
          <w:b/>
        </w:rPr>
        <w:t xml:space="preserve"> Partnera do współpracy w celu realizacji projektu partnerskiego </w:t>
      </w:r>
      <w:r>
        <w:rPr>
          <w:b/>
        </w:rPr>
        <w:t>pn.: „</w:t>
      </w:r>
      <w:r w:rsidRPr="00EC23F5">
        <w:rPr>
          <w:b/>
        </w:rPr>
        <w:t>Branżowe Centrum Umiejętności w dziedzinie przemysłu chemicznego w Zespole Szkół im. Ignacego Łukasiewicza w Policach</w:t>
      </w:r>
      <w:r>
        <w:rPr>
          <w:b/>
        </w:rPr>
        <w:t>”</w:t>
      </w:r>
    </w:p>
    <w:p w:rsidR="00345D2A" w:rsidRDefault="00345D2A" w:rsidP="00FF11AF"/>
    <w:p w:rsidR="00345D2A" w:rsidRDefault="00345D2A" w:rsidP="00345D2A">
      <w:pPr>
        <w:jc w:val="center"/>
        <w:rPr>
          <w:b/>
          <w:bCs/>
        </w:rPr>
      </w:pPr>
      <w:r>
        <w:rPr>
          <w:b/>
          <w:bCs/>
        </w:rPr>
        <w:t>Zarząd Powiatu w Policach</w:t>
      </w:r>
    </w:p>
    <w:p w:rsidR="00345D2A" w:rsidRDefault="00345D2A" w:rsidP="00345D2A">
      <w:pPr>
        <w:jc w:val="center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Tanowska</w:t>
      </w:r>
      <w:proofErr w:type="spellEnd"/>
      <w:r>
        <w:rPr>
          <w:b/>
          <w:bCs/>
        </w:rPr>
        <w:t xml:space="preserve"> 8, 72-010 Police</w:t>
      </w:r>
    </w:p>
    <w:p w:rsidR="00A0045E" w:rsidRDefault="00A0045E" w:rsidP="00345D2A">
      <w:pPr>
        <w:jc w:val="center"/>
        <w:rPr>
          <w:b/>
          <w:bCs/>
        </w:rPr>
      </w:pPr>
    </w:p>
    <w:p w:rsidR="00A0045E" w:rsidRDefault="00A0045E" w:rsidP="00A0045E">
      <w:pPr>
        <w:pStyle w:val="Tekstpodstawowy"/>
        <w:rPr>
          <w:rStyle w:val="markedcontent"/>
        </w:rPr>
      </w:pPr>
      <w:r>
        <w:rPr>
          <w:rStyle w:val="markedcontent"/>
        </w:rPr>
        <w:t>Powiat Policki</w:t>
      </w:r>
      <w:r w:rsidRPr="00BE36EF">
        <w:rPr>
          <w:rStyle w:val="markedcontent"/>
        </w:rPr>
        <w:t xml:space="preserve"> - jako organ prowadzący szkołę prowadzącą kształcenie</w:t>
      </w:r>
      <w:r>
        <w:t xml:space="preserve"> </w:t>
      </w:r>
      <w:r w:rsidRPr="00BE36EF">
        <w:rPr>
          <w:rStyle w:val="markedcontent"/>
        </w:rPr>
        <w:t>zawodowe</w:t>
      </w:r>
      <w:r w:rsidR="00611BAF">
        <w:rPr>
          <w:rStyle w:val="markedcontent"/>
        </w:rPr>
        <w:t xml:space="preserve"> w</w:t>
      </w:r>
      <w:r w:rsidRPr="00BE36EF">
        <w:rPr>
          <w:rStyle w:val="markedcontent"/>
        </w:rPr>
        <w:t xml:space="preserve"> Zesp</w:t>
      </w:r>
      <w:r w:rsidR="00611BAF">
        <w:rPr>
          <w:rStyle w:val="markedcontent"/>
        </w:rPr>
        <w:t>ole</w:t>
      </w:r>
      <w:r w:rsidRPr="00BE36EF">
        <w:rPr>
          <w:rStyle w:val="markedcontent"/>
        </w:rPr>
        <w:t xml:space="preserve"> Szkół </w:t>
      </w:r>
      <w:r>
        <w:rPr>
          <w:rStyle w:val="markedcontent"/>
        </w:rPr>
        <w:t>im. Ignacego Łukasiewicza w Policach</w:t>
      </w:r>
      <w:r w:rsidRPr="00BE36EF">
        <w:rPr>
          <w:rStyle w:val="markedcontent"/>
        </w:rPr>
        <w:t>, działając zgodnie z art. 39 ustawy z dnia</w:t>
      </w:r>
      <w:r w:rsidRPr="00BE36EF">
        <w:br/>
      </w:r>
      <w:r w:rsidRPr="00BE36EF">
        <w:rPr>
          <w:rStyle w:val="markedcontent"/>
        </w:rPr>
        <w:t>28 kwietnia 2022 r. o zasadach realizacji zadań finansowanych ze środków europejskich</w:t>
      </w:r>
      <w:r w:rsidRPr="00BE36EF">
        <w:br/>
      </w:r>
      <w:r w:rsidRPr="00BE36EF">
        <w:rPr>
          <w:rStyle w:val="markedcontent"/>
        </w:rPr>
        <w:t>w perspektywie finansowej 2021-2027 (Dz. U. z 2022 roku poz.1079), ogłasza otwarty nabór Partner</w:t>
      </w:r>
      <w:r w:rsidR="00611BAF">
        <w:rPr>
          <w:rStyle w:val="markedcontent"/>
        </w:rPr>
        <w:t>a</w:t>
      </w:r>
      <w:r>
        <w:rPr>
          <w:rStyle w:val="markedcontent"/>
        </w:rPr>
        <w:t xml:space="preserve"> </w:t>
      </w:r>
      <w:r w:rsidRPr="00BE36EF">
        <w:rPr>
          <w:rStyle w:val="markedcontent"/>
        </w:rPr>
        <w:t>do wspólnego przygotowania i realizacji przedsięwzięcia, pn.</w:t>
      </w:r>
      <w:r w:rsidR="00C17A56">
        <w:rPr>
          <w:rStyle w:val="markedcontent"/>
        </w:rPr>
        <w:t>:</w:t>
      </w:r>
      <w:r w:rsidRPr="00BE36EF">
        <w:rPr>
          <w:rStyle w:val="markedcontent"/>
        </w:rPr>
        <w:t xml:space="preserve"> </w:t>
      </w:r>
      <w:r w:rsidRPr="00BE36EF">
        <w:rPr>
          <w:rStyle w:val="markedcontent"/>
          <w:b/>
          <w:bCs/>
        </w:rPr>
        <w:t>„</w:t>
      </w:r>
      <w:r w:rsidRPr="00BE36EF">
        <w:rPr>
          <w:b/>
          <w:bCs/>
        </w:rPr>
        <w:t>B</w:t>
      </w:r>
      <w:r w:rsidRPr="004F3692">
        <w:rPr>
          <w:b/>
        </w:rPr>
        <w:t xml:space="preserve">ranżowe </w:t>
      </w:r>
      <w:r>
        <w:rPr>
          <w:b/>
        </w:rPr>
        <w:t>C</w:t>
      </w:r>
      <w:r w:rsidRPr="004F3692">
        <w:rPr>
          <w:b/>
        </w:rPr>
        <w:t xml:space="preserve">entrum </w:t>
      </w:r>
      <w:r>
        <w:rPr>
          <w:b/>
        </w:rPr>
        <w:t>U</w:t>
      </w:r>
      <w:r w:rsidRPr="004F3692">
        <w:rPr>
          <w:b/>
        </w:rPr>
        <w:t>miejętności w dziedzinie przemysłu chemicznego w Zespole Szkół im. Ignacego Łukasiewicza</w:t>
      </w:r>
      <w:r>
        <w:rPr>
          <w:b/>
        </w:rPr>
        <w:t xml:space="preserve"> </w:t>
      </w:r>
      <w:r w:rsidRPr="004F3692">
        <w:rPr>
          <w:b/>
        </w:rPr>
        <w:t>w Policach</w:t>
      </w:r>
      <w:r>
        <w:rPr>
          <w:b/>
        </w:rPr>
        <w:t>”</w:t>
      </w:r>
      <w:r w:rsidRPr="00BE36EF">
        <w:rPr>
          <w:rStyle w:val="markedcontent"/>
        </w:rPr>
        <w:t>, zwanego dalej</w:t>
      </w:r>
      <w:r>
        <w:t xml:space="preserve"> </w:t>
      </w:r>
      <w:r w:rsidRPr="00BE36EF">
        <w:rPr>
          <w:rStyle w:val="markedcontent"/>
        </w:rPr>
        <w:t>Projektem.</w:t>
      </w:r>
    </w:p>
    <w:p w:rsidR="00A0045E" w:rsidRDefault="00A0045E" w:rsidP="00A0045E">
      <w:pPr>
        <w:pStyle w:val="Tekstpodstawowy"/>
        <w:rPr>
          <w:rStyle w:val="markedcontent"/>
        </w:rPr>
      </w:pPr>
      <w:r w:rsidRPr="00BE36EF">
        <w:br/>
      </w:r>
      <w:r w:rsidRPr="00BE36EF">
        <w:rPr>
          <w:rStyle w:val="markedcontent"/>
        </w:rPr>
        <w:t>Projekt będzie ubiegał się o dofinansowanie w ramach Konkursu, pn.</w:t>
      </w:r>
      <w:r w:rsidR="00C17A56">
        <w:rPr>
          <w:rStyle w:val="markedcontent"/>
        </w:rPr>
        <w:t>:</w:t>
      </w:r>
      <w:r w:rsidRPr="00BE36EF">
        <w:rPr>
          <w:rStyle w:val="markedcontent"/>
        </w:rPr>
        <w:t xml:space="preserve"> „Utworzenie i wsparcie</w:t>
      </w:r>
      <w:r w:rsidRPr="00BE36EF">
        <w:br/>
      </w:r>
      <w:r w:rsidRPr="00BE36EF">
        <w:rPr>
          <w:rStyle w:val="markedcontent"/>
        </w:rPr>
        <w:t>funkcjonowania 120 branżowych centrów umiejętności (BCU), realizujących koncepcję centrów</w:t>
      </w:r>
      <w:r>
        <w:t xml:space="preserve"> </w:t>
      </w:r>
      <w:r w:rsidRPr="00BE36EF">
        <w:rPr>
          <w:rStyle w:val="markedcontent"/>
        </w:rPr>
        <w:t>doskonałości zawodowej (</w:t>
      </w:r>
      <w:proofErr w:type="spellStart"/>
      <w:r w:rsidRPr="00BE36EF">
        <w:rPr>
          <w:rStyle w:val="markedcontent"/>
        </w:rPr>
        <w:t>CoVEs</w:t>
      </w:r>
      <w:proofErr w:type="spellEnd"/>
      <w:r w:rsidRPr="00BE36EF">
        <w:rPr>
          <w:rStyle w:val="markedcontent"/>
        </w:rPr>
        <w:t>)”, finansowanego ze środków Europejskiego Instrumentu na rzecz</w:t>
      </w:r>
      <w:r>
        <w:t xml:space="preserve"> </w:t>
      </w:r>
      <w:r w:rsidRPr="00BE36EF">
        <w:rPr>
          <w:rStyle w:val="markedcontent"/>
        </w:rPr>
        <w:t>Odbudowy i Zwiększania Odporności (</w:t>
      </w:r>
      <w:proofErr w:type="spellStart"/>
      <w:r w:rsidRPr="00BE36EF">
        <w:rPr>
          <w:rStyle w:val="markedcontent"/>
        </w:rPr>
        <w:t>Recovery</w:t>
      </w:r>
      <w:proofErr w:type="spellEnd"/>
      <w:r w:rsidRPr="00BE36EF">
        <w:rPr>
          <w:rStyle w:val="markedcontent"/>
        </w:rPr>
        <w:t xml:space="preserve"> and </w:t>
      </w:r>
      <w:proofErr w:type="spellStart"/>
      <w:r w:rsidRPr="00BE36EF">
        <w:rPr>
          <w:rStyle w:val="markedcontent"/>
        </w:rPr>
        <w:t>Resilience</w:t>
      </w:r>
      <w:proofErr w:type="spellEnd"/>
      <w:r w:rsidRPr="00BE36EF">
        <w:rPr>
          <w:rStyle w:val="markedcontent"/>
        </w:rPr>
        <w:t xml:space="preserve"> </w:t>
      </w:r>
      <w:proofErr w:type="spellStart"/>
      <w:r w:rsidRPr="00BE36EF">
        <w:rPr>
          <w:rStyle w:val="markedcontent"/>
        </w:rPr>
        <w:t>Facility</w:t>
      </w:r>
      <w:proofErr w:type="spellEnd"/>
      <w:r w:rsidRPr="00BE36EF">
        <w:rPr>
          <w:rStyle w:val="markedcontent"/>
        </w:rPr>
        <w:t xml:space="preserve"> - RRF) w ramach Krajowego</w:t>
      </w:r>
      <w:r>
        <w:rPr>
          <w:rStyle w:val="markedcontent"/>
        </w:rPr>
        <w:t xml:space="preserve"> </w:t>
      </w:r>
      <w:r w:rsidRPr="00BE36EF">
        <w:rPr>
          <w:rStyle w:val="markedcontent"/>
        </w:rPr>
        <w:t>Planu Odbudowy i Zwiększania Odporności (KPO):</w:t>
      </w:r>
    </w:p>
    <w:p w:rsidR="00A0045E" w:rsidRDefault="00A0045E" w:rsidP="00A0045E">
      <w:pPr>
        <w:pStyle w:val="Tekstpodstawowy"/>
        <w:rPr>
          <w:rStyle w:val="markedcontent"/>
        </w:rPr>
      </w:pPr>
    </w:p>
    <w:p w:rsidR="00A0045E" w:rsidRDefault="00A0045E" w:rsidP="00A0045E">
      <w:pPr>
        <w:pStyle w:val="Tekstpodstawowy"/>
        <w:numPr>
          <w:ilvl w:val="0"/>
          <w:numId w:val="11"/>
        </w:numPr>
        <w:rPr>
          <w:rStyle w:val="markedcontent"/>
        </w:rPr>
      </w:pPr>
      <w:r w:rsidRPr="00BE36EF">
        <w:rPr>
          <w:rStyle w:val="markedcontent"/>
        </w:rPr>
        <w:t>Komponent: A „Odporność i konkurencyjność gospodarki”,</w:t>
      </w:r>
    </w:p>
    <w:p w:rsidR="00A0045E" w:rsidRDefault="00A0045E" w:rsidP="00A0045E">
      <w:pPr>
        <w:pStyle w:val="Tekstpodstawowy"/>
        <w:numPr>
          <w:ilvl w:val="0"/>
          <w:numId w:val="11"/>
        </w:numPr>
        <w:rPr>
          <w:rStyle w:val="markedcontent"/>
        </w:rPr>
      </w:pPr>
      <w:r w:rsidRPr="00BE36EF">
        <w:rPr>
          <w:rStyle w:val="markedcontent"/>
        </w:rPr>
        <w:t>Cel szczegółowy Komponentu: A3. „Doskonalenie systemu edukacji, mechanizmów uczenia</w:t>
      </w:r>
      <w:r w:rsidR="00611BAF">
        <w:t xml:space="preserve"> </w:t>
      </w:r>
      <w:r w:rsidRPr="00BE36EF">
        <w:rPr>
          <w:rStyle w:val="markedcontent"/>
        </w:rPr>
        <w:t>się przez całe życie w kierunku lepszego dopasowania do potrzeb nowoczesnej gospodarki,</w:t>
      </w:r>
      <w:r w:rsidR="00611BAF">
        <w:t xml:space="preserve"> </w:t>
      </w:r>
      <w:r w:rsidRPr="00BE36EF">
        <w:rPr>
          <w:rStyle w:val="markedcontent"/>
        </w:rPr>
        <w:t>wzrostu innowacyjności, zwiększania transferu nowych technologii oraz zielonej</w:t>
      </w:r>
      <w:r w:rsidR="00611BAF">
        <w:t xml:space="preserve"> </w:t>
      </w:r>
      <w:r w:rsidRPr="00BE36EF">
        <w:rPr>
          <w:rStyle w:val="markedcontent"/>
        </w:rPr>
        <w:t>transformacji”,</w:t>
      </w:r>
    </w:p>
    <w:p w:rsidR="00A0045E" w:rsidRDefault="00A0045E" w:rsidP="00A0045E">
      <w:pPr>
        <w:pStyle w:val="Tekstpodstawowy"/>
        <w:numPr>
          <w:ilvl w:val="0"/>
          <w:numId w:val="11"/>
        </w:numPr>
        <w:rPr>
          <w:rStyle w:val="markedcontent"/>
        </w:rPr>
      </w:pPr>
      <w:r w:rsidRPr="00BE36EF">
        <w:rPr>
          <w:rStyle w:val="markedcontent"/>
        </w:rPr>
        <w:t>Reforma: A3.1. Kadry dla nowoczesnej gospodarki – poprawa dopasowania umiejętności</w:t>
      </w:r>
      <w:r w:rsidR="00611BAF">
        <w:t xml:space="preserve"> </w:t>
      </w:r>
      <w:r w:rsidRPr="00BE36EF">
        <w:rPr>
          <w:rStyle w:val="markedcontent"/>
        </w:rPr>
        <w:t>i kwalifikacji do wymogów rynku pracy w związku z wdrażaniem nowych technologii</w:t>
      </w:r>
      <w:r w:rsidR="00611BAF">
        <w:t xml:space="preserve"> </w:t>
      </w:r>
      <w:r w:rsidRPr="00BE36EF">
        <w:rPr>
          <w:rStyle w:val="markedcontent"/>
        </w:rPr>
        <w:t>w gospodarce oraz zieloną i cyfrową transformacją,</w:t>
      </w:r>
    </w:p>
    <w:p w:rsidR="00345D2A" w:rsidRPr="00A0045E" w:rsidRDefault="00A0045E" w:rsidP="00345D2A">
      <w:pPr>
        <w:pStyle w:val="Tekstpodstawowy"/>
        <w:numPr>
          <w:ilvl w:val="0"/>
          <w:numId w:val="11"/>
        </w:numPr>
        <w:rPr>
          <w:b/>
        </w:rPr>
      </w:pPr>
      <w:r w:rsidRPr="00BE36EF">
        <w:rPr>
          <w:rStyle w:val="markedcontent"/>
        </w:rPr>
        <w:t>Inwestycja: A.3.1.1. Wsparcie rozwoju nowoczesnego kształcenia zawodowego, szkolnictwa</w:t>
      </w:r>
      <w:r w:rsidR="00611BAF">
        <w:t xml:space="preserve"> </w:t>
      </w:r>
      <w:r w:rsidRPr="00BE36EF">
        <w:rPr>
          <w:rStyle w:val="markedcontent"/>
        </w:rPr>
        <w:t>wyższego oraz uczenia się przez całe życie</w:t>
      </w:r>
      <w:r w:rsidR="00611BAF">
        <w:rPr>
          <w:rStyle w:val="markedcontent"/>
        </w:rPr>
        <w:t>.</w:t>
      </w:r>
    </w:p>
    <w:p w:rsidR="00A0045E" w:rsidRDefault="00A0045E" w:rsidP="00345D2A"/>
    <w:p w:rsidR="00340442" w:rsidRPr="00E92712" w:rsidRDefault="00340442" w:rsidP="00340442">
      <w:pPr>
        <w:jc w:val="both"/>
        <w:rPr>
          <w:b/>
          <w:bCs/>
          <w:sz w:val="28"/>
        </w:rPr>
      </w:pPr>
      <w:r w:rsidRPr="00E92712">
        <w:rPr>
          <w:b/>
          <w:bCs/>
          <w:sz w:val="28"/>
        </w:rPr>
        <w:t xml:space="preserve">I. </w:t>
      </w:r>
      <w:r>
        <w:rPr>
          <w:b/>
          <w:bCs/>
          <w:sz w:val="28"/>
        </w:rPr>
        <w:tab/>
      </w:r>
      <w:r w:rsidRPr="00E92712">
        <w:rPr>
          <w:b/>
          <w:bCs/>
          <w:sz w:val="28"/>
        </w:rPr>
        <w:t>Cel partnerstwa i zasady współpracy</w:t>
      </w:r>
    </w:p>
    <w:p w:rsidR="0082701C" w:rsidRPr="0052716C" w:rsidRDefault="00340442" w:rsidP="0082701C">
      <w:pPr>
        <w:pStyle w:val="Tekstpodstawowy"/>
        <w:rPr>
          <w:b/>
        </w:rPr>
      </w:pPr>
      <w:r>
        <w:t xml:space="preserve">Celem Partnerstwa jest wspólna realizacja przedsięwzięcia na rzecz gospodarki i edukacji społeczeństwa polegającego na utworzeniu Branżowego Centrum </w:t>
      </w:r>
      <w:r w:rsidR="00611BAF">
        <w:t>U</w:t>
      </w:r>
      <w:r>
        <w:t>miejętności w dziedzinie przemysłu chemicznego w Zespole Szkół im. Ignacego Łukasiewicza w</w:t>
      </w:r>
      <w:r w:rsidR="00611BAF">
        <w:t xml:space="preserve"> Policach</w:t>
      </w:r>
      <w:r>
        <w:t xml:space="preserve"> w ramach</w:t>
      </w:r>
      <w:r w:rsidR="00611BAF">
        <w:t>,</w:t>
      </w:r>
      <w:r>
        <w:t xml:space="preserve"> którego zostanie utworzone zaplecze infrastrukturalne Centrum oraz</w:t>
      </w:r>
      <w:r w:rsidR="0082701C" w:rsidRPr="0052716C">
        <w:rPr>
          <w:rStyle w:val="markedcontent"/>
        </w:rPr>
        <w:t xml:space="preserve"> wsparcie</w:t>
      </w:r>
      <w:r w:rsidR="0082701C">
        <w:t xml:space="preserve"> </w:t>
      </w:r>
      <w:r w:rsidR="0082701C" w:rsidRPr="0052716C">
        <w:rPr>
          <w:rStyle w:val="markedcontent"/>
        </w:rPr>
        <w:t xml:space="preserve">przygotowania kadr na potrzeby nowoczesnej gospodarki w branży </w:t>
      </w:r>
      <w:r w:rsidR="0082701C">
        <w:rPr>
          <w:rStyle w:val="markedcontent"/>
        </w:rPr>
        <w:t xml:space="preserve">przemysłu chemicznego </w:t>
      </w:r>
      <w:r w:rsidR="0082701C" w:rsidRPr="0052716C">
        <w:rPr>
          <w:rStyle w:val="markedcontent"/>
        </w:rPr>
        <w:t>poprzez zapewnienie</w:t>
      </w:r>
      <w:r w:rsidR="0082701C">
        <w:t xml:space="preserve"> </w:t>
      </w:r>
      <w:r w:rsidR="0082701C" w:rsidRPr="0052716C">
        <w:rPr>
          <w:rStyle w:val="markedcontent"/>
        </w:rPr>
        <w:t>przestrzeni dla innowacyjnej i trwałej współpracy biznesu z edukacją zawodową na wszystkich</w:t>
      </w:r>
      <w:r w:rsidR="0082701C">
        <w:t xml:space="preserve"> </w:t>
      </w:r>
      <w:r w:rsidR="0082701C" w:rsidRPr="0052716C">
        <w:rPr>
          <w:rStyle w:val="markedcontent"/>
        </w:rPr>
        <w:t>poziomach kształcenia zawodowego, a także wdrożenie koncepcji doskonałości zawodowej w polskim</w:t>
      </w:r>
      <w:r w:rsidR="0082701C">
        <w:rPr>
          <w:rStyle w:val="markedcontent"/>
        </w:rPr>
        <w:t xml:space="preserve"> </w:t>
      </w:r>
      <w:r w:rsidR="0082701C" w:rsidRPr="0052716C">
        <w:rPr>
          <w:rStyle w:val="markedcontent"/>
        </w:rPr>
        <w:t xml:space="preserve">systemie kształcenia zawodowego tym samym rozwijając </w:t>
      </w:r>
      <w:r w:rsidR="0082701C">
        <w:rPr>
          <w:rStyle w:val="markedcontent"/>
        </w:rPr>
        <w:t xml:space="preserve">                                </w:t>
      </w:r>
      <w:r w:rsidR="0082701C" w:rsidRPr="0052716C">
        <w:rPr>
          <w:rStyle w:val="markedcontent"/>
        </w:rPr>
        <w:t>i wykorzystując wiedzę oraz umiejętności</w:t>
      </w:r>
      <w:r w:rsidR="0082701C">
        <w:t xml:space="preserve"> </w:t>
      </w:r>
      <w:r w:rsidR="0082701C" w:rsidRPr="0052716C">
        <w:rPr>
          <w:rStyle w:val="markedcontent"/>
        </w:rPr>
        <w:t>zawodowe (branżowe).</w:t>
      </w:r>
    </w:p>
    <w:p w:rsidR="00340442" w:rsidRDefault="00340442" w:rsidP="00340442">
      <w:pPr>
        <w:jc w:val="both"/>
      </w:pPr>
    </w:p>
    <w:p w:rsidR="00340442" w:rsidRDefault="0082701C" w:rsidP="00340442">
      <w:pPr>
        <w:jc w:val="both"/>
        <w:rPr>
          <w:rStyle w:val="markedcontent"/>
        </w:rPr>
      </w:pPr>
      <w:r w:rsidRPr="00AB50DA">
        <w:rPr>
          <w:rStyle w:val="markedcontent"/>
        </w:rPr>
        <w:t xml:space="preserve">Przedsięwzięcie będzie zrealizowane w obowiązkowym Partnerstwie zgodnie z przyjętymi zasadami </w:t>
      </w:r>
      <w:r w:rsidR="00611BAF">
        <w:rPr>
          <w:rStyle w:val="markedcontent"/>
        </w:rPr>
        <w:t xml:space="preserve">regulaminu konkursu </w:t>
      </w:r>
      <w:r w:rsidRPr="00AB50DA">
        <w:rPr>
          <w:rStyle w:val="markedcontent"/>
        </w:rPr>
        <w:t>-</w:t>
      </w:r>
      <w:r>
        <w:t xml:space="preserve"> </w:t>
      </w:r>
      <w:r w:rsidRPr="00AB50DA">
        <w:rPr>
          <w:rStyle w:val="markedcontent"/>
        </w:rPr>
        <w:t>Organ prowadzący szkołę prowadzącą kształcenie zawodowe (</w:t>
      </w:r>
      <w:r>
        <w:rPr>
          <w:rStyle w:val="markedcontent"/>
        </w:rPr>
        <w:t>L</w:t>
      </w:r>
      <w:r w:rsidRPr="00AB50DA">
        <w:rPr>
          <w:rStyle w:val="markedcontent"/>
        </w:rPr>
        <w:t>ider) oraz podmiot branżowy, o którym mowa w pkt. II</w:t>
      </w:r>
      <w:r w:rsidR="00611BAF">
        <w:rPr>
          <w:rStyle w:val="markedcontent"/>
        </w:rPr>
        <w:t xml:space="preserve"> ogłoszenia</w:t>
      </w:r>
      <w:r w:rsidRPr="00AB50DA">
        <w:rPr>
          <w:rStyle w:val="markedcontent"/>
        </w:rPr>
        <w:t xml:space="preserve">. </w:t>
      </w:r>
    </w:p>
    <w:p w:rsidR="00611BAF" w:rsidRDefault="00611BAF" w:rsidP="00340442">
      <w:pPr>
        <w:jc w:val="both"/>
      </w:pPr>
    </w:p>
    <w:p w:rsidR="00340442" w:rsidRDefault="00340442" w:rsidP="00340442">
      <w:pPr>
        <w:jc w:val="both"/>
      </w:pPr>
      <w:r w:rsidRPr="000E644E">
        <w:lastRenderedPageBreak/>
        <w:t>Współpraca Partnera z Lide</w:t>
      </w:r>
      <w:r>
        <w:t>rem</w:t>
      </w:r>
      <w:r w:rsidRPr="000E644E">
        <w:t xml:space="preserve"> na etapie składania wniosku</w:t>
      </w:r>
      <w:r>
        <w:t xml:space="preserve"> </w:t>
      </w:r>
      <w:r w:rsidRPr="000E644E">
        <w:t>o dofinansowanie polegać będzie na przygotowani</w:t>
      </w:r>
      <w:r>
        <w:t>u</w:t>
      </w:r>
      <w:r w:rsidRPr="000E644E">
        <w:t xml:space="preserve"> wniosku projektowego, w szczególności w zakresie opisów merytorycznych, budżetu projektu, dostarczeniu wszelkiej niezbędnej dokumentacji oraz danych dotyczących Partnera niezbędnych na potrzeby uzupełnienia dokumentacji/wniosku. </w:t>
      </w:r>
    </w:p>
    <w:p w:rsidR="00340442" w:rsidRDefault="00340442" w:rsidP="00340442">
      <w:pPr>
        <w:jc w:val="both"/>
      </w:pPr>
    </w:p>
    <w:p w:rsidR="00340442" w:rsidRPr="00577FB1" w:rsidRDefault="00340442" w:rsidP="00340442">
      <w:pPr>
        <w:jc w:val="both"/>
        <w:rPr>
          <w:b/>
          <w:bCs/>
        </w:rPr>
      </w:pPr>
      <w:r w:rsidRPr="000E644E">
        <w:t>Dalsza współpraca, po otrzymaniu dotacji, polegać będzie na uczestniczeniu w realizacji projektu na każdym jego etapie, w tym na wspieraniu zarządzania projektem oraz przygotowaniu dokumentów sprawozdawczych wskazanych przez instytucje finansującą</w:t>
      </w:r>
      <w:r>
        <w:t xml:space="preserve"> oraz wszystkie działania niezbędne do osiągnięcia i należytego wykonania projektu.</w:t>
      </w:r>
      <w:r w:rsidRPr="000E644E">
        <w:t xml:space="preserve"> Szczegółowy zakres przedsięwzięcia będzie zgodny z </w:t>
      </w:r>
      <w:r>
        <w:t>r</w:t>
      </w:r>
      <w:r w:rsidRPr="000E644E">
        <w:t>egulaminem konkursu pn.: „Utwor</w:t>
      </w:r>
      <w:r>
        <w:t xml:space="preserve">zenie i wsparcie funkcjonowania </w:t>
      </w:r>
      <w:r w:rsidRPr="000E644E">
        <w:t>120 branżowych centrów umiejętności (BCU), realizujących koncepcję centrów doskonałości zawodowej (</w:t>
      </w:r>
      <w:proofErr w:type="spellStart"/>
      <w:r w:rsidRPr="000E644E">
        <w:t>CoVEs</w:t>
      </w:r>
      <w:proofErr w:type="spellEnd"/>
      <w:r w:rsidRPr="000E644E">
        <w:t xml:space="preserve">)”, zamieszczonym na stronie </w:t>
      </w:r>
      <w:hyperlink r:id="rId8" w:history="1">
        <w:r w:rsidRPr="000E644E">
          <w:rPr>
            <w:rStyle w:val="Hipercze"/>
            <w:color w:val="auto"/>
          </w:rPr>
          <w:t>https://www.frse.org.pl/kpo-bcu-wnioskowanie</w:t>
        </w:r>
      </w:hyperlink>
      <w:r w:rsidRPr="000E644E">
        <w:t>.</w:t>
      </w:r>
    </w:p>
    <w:p w:rsidR="00340442" w:rsidRDefault="00340442" w:rsidP="00345D2A"/>
    <w:p w:rsidR="00340442" w:rsidRDefault="00340442" w:rsidP="00345D2A"/>
    <w:p w:rsidR="00AE7B7A" w:rsidRPr="00A0045E" w:rsidRDefault="00E92712" w:rsidP="00A0045E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340442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="00A0045E">
        <w:rPr>
          <w:b/>
          <w:bCs/>
          <w:sz w:val="28"/>
        </w:rPr>
        <w:t>Kto może zostać Partnerem i liczba Partnerów</w:t>
      </w:r>
    </w:p>
    <w:p w:rsidR="00AE7B7A" w:rsidRPr="00B33E2B" w:rsidRDefault="00AE7B7A" w:rsidP="00AE7B7A">
      <w:pPr>
        <w:jc w:val="both"/>
        <w:rPr>
          <w:color w:val="FF0000"/>
        </w:rPr>
      </w:pPr>
      <w:r w:rsidRPr="0045507A">
        <w:t xml:space="preserve">Do </w:t>
      </w:r>
      <w:r w:rsidR="00E92712">
        <w:t>naboru może przystąpić podmiot</w:t>
      </w:r>
      <w:r w:rsidRPr="0045507A">
        <w:t xml:space="preserve"> spoza sektora finansów publicznych w rozumieniu przepisów ustawy z dnia 27 sierpnia 2009 r. o finansach publicznych (Dz. U. z 2022 r.</w:t>
      </w:r>
      <w:r w:rsidR="00E92712">
        <w:t xml:space="preserve"> </w:t>
      </w:r>
      <w:r w:rsidR="00E92712">
        <w:br/>
        <w:t xml:space="preserve">poz. 1634 z </w:t>
      </w:r>
      <w:proofErr w:type="spellStart"/>
      <w:r w:rsidR="00E92712">
        <w:t>późn</w:t>
      </w:r>
      <w:proofErr w:type="spellEnd"/>
      <w:r w:rsidR="00E92712">
        <w:t xml:space="preserve">. zm.), który </w:t>
      </w:r>
      <w:r w:rsidRPr="0045507A">
        <w:t>wspólnie z przedstawicielami podmiotu ogłaszającego nabór b</w:t>
      </w:r>
      <w:r w:rsidR="00E92712">
        <w:t>ędzie</w:t>
      </w:r>
      <w:r w:rsidRPr="0045507A">
        <w:t xml:space="preserve"> uczestniczyć w przygotowaniu wniosku o dofinansowanie projektu oraz – w celu wspól</w:t>
      </w:r>
      <w:r w:rsidR="00E92712">
        <w:t>nej realizacji projektu – wniesie</w:t>
      </w:r>
      <w:r w:rsidRPr="0045507A">
        <w:t xml:space="preserve"> zasoby ludzkie</w:t>
      </w:r>
      <w:r w:rsidR="00E630A5">
        <w:t xml:space="preserve"> lub</w:t>
      </w:r>
      <w:r w:rsidRPr="0045507A">
        <w:t xml:space="preserve"> organizacyjne</w:t>
      </w:r>
      <w:r w:rsidR="00E630A5">
        <w:t xml:space="preserve"> lub</w:t>
      </w:r>
      <w:r w:rsidRPr="0045507A">
        <w:t xml:space="preserve"> techniczne</w:t>
      </w:r>
      <w:r w:rsidR="00E630A5">
        <w:t>.</w:t>
      </w:r>
    </w:p>
    <w:p w:rsidR="00AE7B7A" w:rsidRDefault="00AE7B7A" w:rsidP="00AE7B7A">
      <w:pPr>
        <w:jc w:val="both"/>
      </w:pPr>
    </w:p>
    <w:p w:rsidR="00AE7B7A" w:rsidRDefault="00AE7B7A" w:rsidP="00AE7B7A">
      <w:pPr>
        <w:jc w:val="both"/>
      </w:pPr>
      <w:r>
        <w:t xml:space="preserve">Partnerem może zostać podmiot branżowy o ogólnopolskim zasięgu, działający na terenie całego kraju (co wynika ze statutu tego podmiotu według stanu na 15 sierpnia 2022 r.), właściwy dla danej dziedziny, której dotyczy </w:t>
      </w:r>
      <w:r w:rsidR="00E630A5">
        <w:t>k</w:t>
      </w:r>
      <w:r>
        <w:t xml:space="preserve">onkurs: </w:t>
      </w:r>
      <w:r>
        <w:softHyphen/>
        <w:t xml:space="preserve"> </w:t>
      </w:r>
    </w:p>
    <w:p w:rsidR="00AE7B7A" w:rsidRDefault="00AE7B7A" w:rsidP="00AE7B7A">
      <w:pPr>
        <w:pStyle w:val="Akapitzlist"/>
        <w:numPr>
          <w:ilvl w:val="0"/>
          <w:numId w:val="4"/>
        </w:numPr>
        <w:jc w:val="both"/>
      </w:pPr>
      <w:r>
        <w:t>organizacj</w:t>
      </w:r>
      <w:r w:rsidR="00E630A5">
        <w:t>a</w:t>
      </w:r>
      <w:r>
        <w:t xml:space="preserve"> lub stowarzyszenie pracodawców </w:t>
      </w:r>
      <w:r w:rsidRPr="00611BAF">
        <w:rPr>
          <w:b/>
          <w:bCs/>
        </w:rPr>
        <w:t>albo</w:t>
      </w:r>
    </w:p>
    <w:p w:rsidR="00AE7B7A" w:rsidRDefault="00AE7B7A" w:rsidP="00AE7B7A">
      <w:pPr>
        <w:pStyle w:val="Akapitzlist"/>
        <w:numPr>
          <w:ilvl w:val="0"/>
          <w:numId w:val="4"/>
        </w:numPr>
        <w:jc w:val="both"/>
      </w:pPr>
      <w:r>
        <w:t xml:space="preserve">samorząd gospodarczy lub inna organizacja gospodarcza </w:t>
      </w:r>
      <w:r w:rsidRPr="00611BAF">
        <w:rPr>
          <w:b/>
          <w:bCs/>
        </w:rPr>
        <w:t xml:space="preserve">albo </w:t>
      </w:r>
      <w:r w:rsidRPr="00611BAF">
        <w:rPr>
          <w:b/>
          <w:bCs/>
        </w:rPr>
        <w:softHyphen/>
      </w:r>
      <w:r>
        <w:t xml:space="preserve"> </w:t>
      </w:r>
    </w:p>
    <w:p w:rsidR="00E630A5" w:rsidRDefault="00AE7B7A" w:rsidP="00AE7B7A">
      <w:pPr>
        <w:pStyle w:val="Akapitzlist"/>
        <w:numPr>
          <w:ilvl w:val="0"/>
          <w:numId w:val="4"/>
        </w:numPr>
        <w:jc w:val="both"/>
      </w:pPr>
      <w:r>
        <w:t xml:space="preserve">stowarzyszenie zrzeszające osoby wykonujące określony zawód lub zawody pokrewne </w:t>
      </w:r>
      <w:r w:rsidRPr="00611BAF">
        <w:rPr>
          <w:b/>
          <w:bCs/>
        </w:rPr>
        <w:t>albo</w:t>
      </w:r>
      <w:r>
        <w:t xml:space="preserve"> </w:t>
      </w:r>
      <w:r>
        <w:softHyphen/>
        <w:t xml:space="preserve"> </w:t>
      </w:r>
    </w:p>
    <w:p w:rsidR="00AE7B7A" w:rsidRDefault="00AE7B7A" w:rsidP="00AE7B7A">
      <w:pPr>
        <w:pStyle w:val="Akapitzlist"/>
        <w:numPr>
          <w:ilvl w:val="0"/>
          <w:numId w:val="4"/>
        </w:numPr>
        <w:jc w:val="both"/>
      </w:pPr>
      <w:r>
        <w:t>samorząd zawodowy zrzeszający osoby wykonujące określony zawód lub zawody pokrewne</w:t>
      </w:r>
    </w:p>
    <w:p w:rsidR="00AE7B7A" w:rsidRDefault="00E92712" w:rsidP="00AE7B7A">
      <w:pPr>
        <w:jc w:val="both"/>
      </w:pPr>
      <w:r>
        <w:t xml:space="preserve">który działa </w:t>
      </w:r>
      <w:r w:rsidR="00AE7B7A">
        <w:t xml:space="preserve">na podstawie odpowiednio: </w:t>
      </w:r>
    </w:p>
    <w:p w:rsidR="00AE7B7A" w:rsidRDefault="00AE7B7A" w:rsidP="00AE7B7A">
      <w:pPr>
        <w:pStyle w:val="Akapitzlist"/>
        <w:numPr>
          <w:ilvl w:val="0"/>
          <w:numId w:val="5"/>
        </w:numPr>
        <w:jc w:val="both"/>
      </w:pPr>
      <w:r>
        <w:t>ustawy z dnia 7 kwietnia 1989 r. Prawo o stowarzyszeniach (</w:t>
      </w:r>
      <w:proofErr w:type="spellStart"/>
      <w:r>
        <w:t>t.j</w:t>
      </w:r>
      <w:proofErr w:type="spellEnd"/>
      <w:r>
        <w:t xml:space="preserve">. Dz. U. z 2020 r. poz. 2261, z </w:t>
      </w:r>
      <w:proofErr w:type="spellStart"/>
      <w:r>
        <w:t>późn</w:t>
      </w:r>
      <w:proofErr w:type="spellEnd"/>
      <w:r>
        <w:t xml:space="preserve">. zm.), </w:t>
      </w:r>
    </w:p>
    <w:p w:rsidR="00AE7B7A" w:rsidRDefault="00AE7B7A" w:rsidP="00AE7B7A">
      <w:pPr>
        <w:pStyle w:val="Akapitzlist"/>
        <w:numPr>
          <w:ilvl w:val="0"/>
          <w:numId w:val="5"/>
        </w:numPr>
        <w:jc w:val="both"/>
      </w:pPr>
      <w:r>
        <w:t>ustawy z dnia 30 maja 1989 r. o izbach gospodarczych (</w:t>
      </w:r>
      <w:proofErr w:type="spellStart"/>
      <w:r>
        <w:t>t.j</w:t>
      </w:r>
      <w:proofErr w:type="spellEnd"/>
      <w:r>
        <w:t xml:space="preserve">. Dz. U. z 2019 r. poz. 579, </w:t>
      </w:r>
      <w:r w:rsidR="002165FA">
        <w:t xml:space="preserve">   </w:t>
      </w:r>
      <w:r>
        <w:t xml:space="preserve">z </w:t>
      </w:r>
      <w:proofErr w:type="spellStart"/>
      <w:r>
        <w:t>późn</w:t>
      </w:r>
      <w:proofErr w:type="spellEnd"/>
      <w:r>
        <w:t xml:space="preserve">. zm.), </w:t>
      </w:r>
    </w:p>
    <w:p w:rsidR="00AE7B7A" w:rsidRDefault="00AE7B7A" w:rsidP="00AE7B7A">
      <w:pPr>
        <w:pStyle w:val="Akapitzlist"/>
        <w:numPr>
          <w:ilvl w:val="0"/>
          <w:numId w:val="5"/>
        </w:numPr>
        <w:jc w:val="both"/>
      </w:pPr>
      <w:r>
        <w:t>ustawy z dnia 23 maja 1991 r. o organizacjach pracodawców (</w:t>
      </w:r>
      <w:proofErr w:type="spellStart"/>
      <w:r>
        <w:t>t.j</w:t>
      </w:r>
      <w:proofErr w:type="spellEnd"/>
      <w:r>
        <w:t xml:space="preserve">. Dz.U. z 2022 r. poz. 97, z </w:t>
      </w:r>
      <w:proofErr w:type="spellStart"/>
      <w:r>
        <w:t>późn</w:t>
      </w:r>
      <w:proofErr w:type="spellEnd"/>
      <w:r>
        <w:t xml:space="preserve">. zm.), </w:t>
      </w:r>
    </w:p>
    <w:p w:rsidR="00AE7B7A" w:rsidRDefault="00AE7B7A" w:rsidP="00AE7B7A">
      <w:pPr>
        <w:pStyle w:val="Akapitzlist"/>
        <w:numPr>
          <w:ilvl w:val="0"/>
          <w:numId w:val="5"/>
        </w:numPr>
        <w:jc w:val="both"/>
      </w:pPr>
      <w:r>
        <w:t>ustawa z dnia 22 marca 1989 r. o rzemiośle (</w:t>
      </w:r>
      <w:proofErr w:type="spellStart"/>
      <w:r>
        <w:t>t.j</w:t>
      </w:r>
      <w:proofErr w:type="spellEnd"/>
      <w:r>
        <w:t xml:space="preserve">. Dz.U. z 2020 r. poz. 2159, z </w:t>
      </w:r>
      <w:proofErr w:type="spellStart"/>
      <w:r>
        <w:t>późn</w:t>
      </w:r>
      <w:proofErr w:type="spellEnd"/>
      <w:r>
        <w:t>. zm.)</w:t>
      </w:r>
    </w:p>
    <w:p w:rsidR="00EC13BF" w:rsidRDefault="00EC13BF" w:rsidP="00EC13BF">
      <w:pPr>
        <w:pStyle w:val="Akapitzlist"/>
        <w:jc w:val="both"/>
      </w:pPr>
    </w:p>
    <w:p w:rsidR="00EC13BF" w:rsidRDefault="00EC13BF" w:rsidP="00345D2A">
      <w:pPr>
        <w:jc w:val="both"/>
      </w:pPr>
      <w:r>
        <w:t xml:space="preserve">Za właściwy dla danej dziedziny </w:t>
      </w:r>
      <w:r w:rsidRPr="00611BAF">
        <w:rPr>
          <w:b/>
          <w:bCs/>
        </w:rPr>
        <w:t>podmiot branżowy</w:t>
      </w:r>
      <w:r>
        <w:t xml:space="preserve"> rozumie się podmiot: </w:t>
      </w:r>
      <w:r>
        <w:softHyphen/>
        <w:t xml:space="preserve"> </w:t>
      </w:r>
    </w:p>
    <w:p w:rsidR="00EC13BF" w:rsidRDefault="00EC13BF" w:rsidP="00EC13BF">
      <w:pPr>
        <w:pStyle w:val="Akapitzlist"/>
        <w:numPr>
          <w:ilvl w:val="0"/>
          <w:numId w:val="10"/>
        </w:numPr>
        <w:jc w:val="both"/>
      </w:pPr>
      <w:r>
        <w:t xml:space="preserve">który ma ogólnopolski zasięg działania określony w statucie (według stanu na 15 sierpnia 2022 r.), </w:t>
      </w:r>
      <w:r>
        <w:softHyphen/>
        <w:t xml:space="preserve"> </w:t>
      </w:r>
    </w:p>
    <w:p w:rsidR="00EC13BF" w:rsidRDefault="00EC13BF" w:rsidP="00EC13BF">
      <w:pPr>
        <w:pStyle w:val="Akapitzlist"/>
        <w:numPr>
          <w:ilvl w:val="0"/>
          <w:numId w:val="10"/>
        </w:numPr>
        <w:jc w:val="both"/>
      </w:pPr>
      <w:r>
        <w:t xml:space="preserve">którego zakres działalności określony w statucie (według stanu na 15 sierpnia 2022 r.) obejmuje daną dziedzinę oraz który prowadzi działalność statutową w tej dziedzinie. Za spełniające to kryterium nie uznaje się podmiotów, których działalność jest przekrojowa dla wszystkich dziedzin, np. organizacje działające w obszarze BHP są właściwe wyłącznie dla dziedziny „Bezpieczeństwo i higiena pracy”. Ostateczny odbiorca </w:t>
      </w:r>
      <w:r>
        <w:lastRenderedPageBreak/>
        <w:t xml:space="preserve">wsparcia do wniosku o objęcie wsparciem dołączy dokument (statut) potwierdzający spełnienie warunku dotyczącego właściwości w danej dziedzinie, </w:t>
      </w:r>
      <w:r>
        <w:softHyphen/>
        <w:t xml:space="preserve"> </w:t>
      </w:r>
    </w:p>
    <w:p w:rsidR="00AE7B7A" w:rsidRDefault="00EC13BF" w:rsidP="00EC13BF">
      <w:pPr>
        <w:pStyle w:val="Akapitzlist"/>
        <w:numPr>
          <w:ilvl w:val="0"/>
          <w:numId w:val="10"/>
        </w:numPr>
        <w:jc w:val="both"/>
      </w:pPr>
      <w:r>
        <w:t>który działa na podstawie ww. ustaw.</w:t>
      </w:r>
    </w:p>
    <w:p w:rsidR="00A0045E" w:rsidRDefault="00A0045E" w:rsidP="00A0045E">
      <w:pPr>
        <w:jc w:val="both"/>
      </w:pPr>
    </w:p>
    <w:p w:rsidR="00A0045E" w:rsidRDefault="00A0045E" w:rsidP="00A0045E">
      <w:pPr>
        <w:jc w:val="both"/>
      </w:pPr>
      <w:r>
        <w:t>Powiat Policki</w:t>
      </w:r>
      <w:r w:rsidR="00611BAF">
        <w:t xml:space="preserve"> jako organ prowadzący </w:t>
      </w:r>
      <w:r w:rsidR="00611BAF" w:rsidRPr="00BE36EF">
        <w:rPr>
          <w:rStyle w:val="markedcontent"/>
        </w:rPr>
        <w:t>szkołę prowadzącą kształcenie</w:t>
      </w:r>
      <w:r w:rsidR="00611BAF">
        <w:t xml:space="preserve"> </w:t>
      </w:r>
      <w:r w:rsidR="00611BAF" w:rsidRPr="00BE36EF">
        <w:rPr>
          <w:rStyle w:val="markedcontent"/>
        </w:rPr>
        <w:t>zawodowe</w:t>
      </w:r>
      <w:r w:rsidR="00611BAF">
        <w:rPr>
          <w:rStyle w:val="markedcontent"/>
        </w:rPr>
        <w:t xml:space="preserve"> w</w:t>
      </w:r>
      <w:r w:rsidR="00611BAF" w:rsidRPr="00BE36EF">
        <w:rPr>
          <w:rStyle w:val="markedcontent"/>
        </w:rPr>
        <w:t xml:space="preserve"> Zesp</w:t>
      </w:r>
      <w:r w:rsidR="00611BAF">
        <w:rPr>
          <w:rStyle w:val="markedcontent"/>
        </w:rPr>
        <w:t>ole</w:t>
      </w:r>
      <w:r w:rsidR="00611BAF" w:rsidRPr="00BE36EF">
        <w:rPr>
          <w:rStyle w:val="markedcontent"/>
        </w:rPr>
        <w:t xml:space="preserve"> Szkół </w:t>
      </w:r>
      <w:r w:rsidR="00611BAF">
        <w:rPr>
          <w:rStyle w:val="markedcontent"/>
        </w:rPr>
        <w:t>im. Ignacego Łukasiewicza w Policach, jako Lider,</w:t>
      </w:r>
      <w:r>
        <w:t xml:space="preserve"> </w:t>
      </w:r>
      <w:r w:rsidR="00611BAF">
        <w:t>wyłoni</w:t>
      </w:r>
      <w:r>
        <w:t xml:space="preserve"> jednego </w:t>
      </w:r>
      <w:r w:rsidR="00611BAF">
        <w:t xml:space="preserve">obowiązkowego </w:t>
      </w:r>
      <w:r>
        <w:t>Partnera branżowego w ramach niniejszego naboru</w:t>
      </w:r>
      <w:r w:rsidR="00FE413F">
        <w:t xml:space="preserve">. </w:t>
      </w:r>
      <w:r w:rsidR="00352E88">
        <w:t>Lider w przedsięwzięciu przewiduje możliwość pozyskania dodatkowych dobrowolnych Partnerów właściwych dla danej dziedziny przemysłu chemicznego, której dotyczy konkurs, np.: zakład pracy, uczelnię wyższą.</w:t>
      </w:r>
    </w:p>
    <w:p w:rsidR="00AE7B7A" w:rsidRDefault="00AE7B7A" w:rsidP="00345D2A">
      <w:pPr>
        <w:jc w:val="both"/>
      </w:pPr>
    </w:p>
    <w:p w:rsidR="00345D2A" w:rsidRPr="00E92712" w:rsidRDefault="00E92712" w:rsidP="00345D2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II</w:t>
      </w:r>
      <w:r w:rsidR="00340442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="00730D1C" w:rsidRPr="00E92712">
        <w:rPr>
          <w:b/>
          <w:bCs/>
          <w:sz w:val="28"/>
        </w:rPr>
        <w:t xml:space="preserve">Opis </w:t>
      </w:r>
      <w:r w:rsidR="00AE7B7A" w:rsidRPr="00E92712">
        <w:rPr>
          <w:b/>
          <w:bCs/>
          <w:sz w:val="28"/>
        </w:rPr>
        <w:t>działań i zakres tematyczny projektu</w:t>
      </w:r>
    </w:p>
    <w:p w:rsidR="00730D1C" w:rsidRDefault="00FE413F" w:rsidP="001F5773">
      <w:pPr>
        <w:jc w:val="both"/>
      </w:pPr>
      <w:r>
        <w:t>Utworzenie i wsparcie BCU w dziedzinie przemysłu chemicznego odbędzie się poprzez realizację następujących zadań:</w:t>
      </w:r>
    </w:p>
    <w:p w:rsidR="00FE413F" w:rsidRDefault="00FE413F" w:rsidP="001F5773">
      <w:pPr>
        <w:jc w:val="both"/>
      </w:pPr>
    </w:p>
    <w:p w:rsidR="00FE413F" w:rsidRDefault="00FE413F" w:rsidP="00FE413F">
      <w:pPr>
        <w:pStyle w:val="Tekstpodstawowy"/>
        <w:ind w:left="426"/>
      </w:pPr>
      <w:r w:rsidRPr="00340442">
        <w:rPr>
          <w:b/>
          <w:bCs/>
        </w:rPr>
        <w:t>a)</w:t>
      </w:r>
      <w:r>
        <w:t xml:space="preserve"> </w:t>
      </w:r>
      <w:r w:rsidRPr="00FE413F">
        <w:rPr>
          <w:b/>
          <w:bCs/>
        </w:rPr>
        <w:t>działania inwestycyjne takie jak:</w:t>
      </w:r>
      <w:r>
        <w:t xml:space="preserve"> </w:t>
      </w:r>
    </w:p>
    <w:p w:rsidR="00FE413F" w:rsidRDefault="00FE413F" w:rsidP="00FE413F">
      <w:pPr>
        <w:pStyle w:val="Tekstpodstawowy"/>
        <w:numPr>
          <w:ilvl w:val="0"/>
          <w:numId w:val="12"/>
        </w:numPr>
      </w:pPr>
      <w:r>
        <w:t xml:space="preserve"> rozbudowa istniejącej infrastruktury na potrzeby BCU i/lub </w:t>
      </w:r>
    </w:p>
    <w:p w:rsidR="00FE413F" w:rsidRDefault="00FE413F" w:rsidP="00FE413F">
      <w:pPr>
        <w:pStyle w:val="Tekstpodstawowy"/>
        <w:numPr>
          <w:ilvl w:val="0"/>
          <w:numId w:val="12"/>
        </w:numPr>
      </w:pPr>
      <w:r>
        <w:t xml:space="preserve"> przebudowa istniejącej infrastruktury na potrzeby BCU i/lub </w:t>
      </w:r>
    </w:p>
    <w:p w:rsidR="00FE413F" w:rsidRDefault="00FE413F" w:rsidP="00FE413F">
      <w:pPr>
        <w:pStyle w:val="Tekstpodstawowy"/>
        <w:numPr>
          <w:ilvl w:val="0"/>
          <w:numId w:val="12"/>
        </w:numPr>
      </w:pPr>
      <w:r>
        <w:t xml:space="preserve"> remont (adaptacja) istniejącej infrastruktury na potrzeby BCU </w:t>
      </w:r>
    </w:p>
    <w:p w:rsidR="00FE413F" w:rsidRDefault="00FE413F" w:rsidP="00FE413F">
      <w:pPr>
        <w:pStyle w:val="Tekstpodstawowy"/>
        <w:ind w:left="426"/>
      </w:pPr>
    </w:p>
    <w:p w:rsidR="00FE413F" w:rsidRDefault="00FE413F" w:rsidP="00340442">
      <w:pPr>
        <w:pStyle w:val="Tekstpodstawowy"/>
        <w:ind w:left="709"/>
      </w:pPr>
      <w:r>
        <w:t xml:space="preserve">wraz z niezbędną do eksploatacji infrastrukturą wewnętrzną i instalacjami oraz wraz </w:t>
      </w:r>
      <w:r w:rsidR="00340442">
        <w:t xml:space="preserve">       </w:t>
      </w:r>
      <w:r>
        <w:t xml:space="preserve">z zagospodarowaniem otoczenia, zgodnie z ustawą z dnia 7 lipca 1994 r. Prawo budowlane (Dz. U. z 2021, poz. 2351 z </w:t>
      </w:r>
      <w:proofErr w:type="spellStart"/>
      <w:r>
        <w:t>późn</w:t>
      </w:r>
      <w:proofErr w:type="spellEnd"/>
      <w:r>
        <w:t xml:space="preserve">. zm.) oraz z zachowaniem zasad działalności zrównoważonej środowiskowo, o których mowa w dokumentacji dostępnej na stronie DNSH - zasada nieczynienia znaczącej szkody środowisku (do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) - Krajowy Plan Odbudowy - Portal Gov.pl (www.gov.pl), zwanej zasadą DNSH1 </w:t>
      </w:r>
    </w:p>
    <w:p w:rsidR="00340442" w:rsidRDefault="00340442" w:rsidP="00FE413F">
      <w:pPr>
        <w:pStyle w:val="Tekstpodstawowy"/>
        <w:ind w:left="426"/>
      </w:pPr>
    </w:p>
    <w:p w:rsidR="00FE413F" w:rsidRDefault="00FE413F" w:rsidP="00FE413F">
      <w:pPr>
        <w:pStyle w:val="Tekstpodstawowy"/>
        <w:ind w:left="426"/>
      </w:pPr>
      <w:r>
        <w:t>oraz</w:t>
      </w:r>
    </w:p>
    <w:p w:rsidR="00340442" w:rsidRDefault="00340442" w:rsidP="00FE413F">
      <w:pPr>
        <w:pStyle w:val="Tekstpodstawowy"/>
        <w:ind w:left="426"/>
      </w:pPr>
    </w:p>
    <w:p w:rsidR="00FE413F" w:rsidRDefault="00FE413F" w:rsidP="00FE413F">
      <w:pPr>
        <w:pStyle w:val="Tekstpodstawowy"/>
        <w:ind w:left="426"/>
      </w:pPr>
      <w:r w:rsidRPr="00340442">
        <w:rPr>
          <w:b/>
          <w:bCs/>
        </w:rPr>
        <w:t>b)</w:t>
      </w:r>
      <w:r>
        <w:t xml:space="preserve"> </w:t>
      </w:r>
      <w:r w:rsidRPr="00FE413F">
        <w:rPr>
          <w:b/>
          <w:bCs/>
        </w:rPr>
        <w:t>zakup wyposażenia</w:t>
      </w:r>
      <w:r>
        <w:t xml:space="preserve"> rozumianego w szczególności jako: maszyny, sprzęt, urządzenia techniczne i materiały eksploatacyjne w zakresie związanym z funkcjonowaniem centrów, </w:t>
      </w:r>
    </w:p>
    <w:p w:rsidR="00FE413F" w:rsidRDefault="00FE413F" w:rsidP="00FE413F">
      <w:pPr>
        <w:pStyle w:val="Tekstpodstawowy"/>
        <w:ind w:left="426"/>
      </w:pPr>
      <w:r w:rsidRPr="00340442">
        <w:rPr>
          <w:b/>
          <w:bCs/>
        </w:rPr>
        <w:t>c)</w:t>
      </w:r>
      <w:r>
        <w:t xml:space="preserve"> </w:t>
      </w:r>
      <w:r w:rsidRPr="00FE413F">
        <w:rPr>
          <w:b/>
          <w:bCs/>
        </w:rPr>
        <w:t>utworzenie struktury instytucjonalnej</w:t>
      </w:r>
      <w:r>
        <w:t xml:space="preserve"> rozumianej jako wpisanie BCU do przepisów prawa oświatowego, powołanie Rady BCU, </w:t>
      </w:r>
    </w:p>
    <w:p w:rsidR="00FE413F" w:rsidRDefault="00FE413F" w:rsidP="00FE413F">
      <w:pPr>
        <w:pStyle w:val="Tekstpodstawowy"/>
        <w:ind w:left="426"/>
      </w:pPr>
      <w:r w:rsidRPr="00340442">
        <w:rPr>
          <w:b/>
          <w:bCs/>
        </w:rPr>
        <w:t>d)</w:t>
      </w:r>
      <w:r>
        <w:t xml:space="preserve"> </w:t>
      </w:r>
      <w:r w:rsidRPr="00FE413F">
        <w:rPr>
          <w:b/>
          <w:bCs/>
        </w:rPr>
        <w:t>zatrudnienie pracowników centrum</w:t>
      </w:r>
      <w:r>
        <w:t xml:space="preserve">, w tym trenerów i szkoleniowców, przygotowanie dokumentacji programowej dla szkoleń i kursów realizowanych w centrum. </w:t>
      </w:r>
    </w:p>
    <w:p w:rsidR="00340442" w:rsidRDefault="00340442" w:rsidP="00340442">
      <w:pPr>
        <w:pStyle w:val="Tekstpodstawowy"/>
        <w:rPr>
          <w:b/>
          <w:bCs/>
        </w:rPr>
      </w:pPr>
    </w:p>
    <w:p w:rsidR="00340442" w:rsidRDefault="00340442" w:rsidP="00340442">
      <w:pPr>
        <w:pStyle w:val="Tekstpodstawowy"/>
      </w:pPr>
      <w:r>
        <w:t>Wsparcie funkcjonowania BCU będzie obejmowało realizację działań w czterech obszarach:</w:t>
      </w:r>
    </w:p>
    <w:p w:rsidR="00340442" w:rsidRDefault="00340442" w:rsidP="00340442">
      <w:pPr>
        <w:pStyle w:val="Tekstpodstawowy"/>
        <w:numPr>
          <w:ilvl w:val="0"/>
          <w:numId w:val="13"/>
        </w:numPr>
      </w:pPr>
      <w:r>
        <w:t xml:space="preserve">działalność edukacyjno-szkoleniowa, </w:t>
      </w:r>
    </w:p>
    <w:p w:rsidR="00340442" w:rsidRDefault="00340442" w:rsidP="00340442">
      <w:pPr>
        <w:pStyle w:val="Tekstpodstawowy"/>
        <w:numPr>
          <w:ilvl w:val="0"/>
          <w:numId w:val="13"/>
        </w:numPr>
      </w:pPr>
      <w:r>
        <w:t xml:space="preserve">działalność integrująco-wspierająca, </w:t>
      </w:r>
    </w:p>
    <w:p w:rsidR="00340442" w:rsidRDefault="00340442" w:rsidP="00340442">
      <w:pPr>
        <w:pStyle w:val="Tekstpodstawowy"/>
        <w:numPr>
          <w:ilvl w:val="0"/>
          <w:numId w:val="13"/>
        </w:numPr>
      </w:pPr>
      <w:r>
        <w:t xml:space="preserve">działalność innowacyjno-rozwojowa, </w:t>
      </w:r>
    </w:p>
    <w:p w:rsidR="00340442" w:rsidRPr="00BE36EF" w:rsidRDefault="00340442" w:rsidP="00340442">
      <w:pPr>
        <w:pStyle w:val="Tekstpodstawowy"/>
        <w:numPr>
          <w:ilvl w:val="0"/>
          <w:numId w:val="13"/>
        </w:numPr>
        <w:rPr>
          <w:b/>
        </w:rPr>
      </w:pPr>
      <w:r>
        <w:t>działalność doradczo-promocyjna.</w:t>
      </w:r>
    </w:p>
    <w:p w:rsidR="00730D1C" w:rsidRDefault="00730D1C" w:rsidP="00345D2A">
      <w:pPr>
        <w:jc w:val="both"/>
      </w:pPr>
    </w:p>
    <w:p w:rsidR="00730D1C" w:rsidRPr="00E92712" w:rsidRDefault="00E92712" w:rsidP="00345D2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IV</w:t>
      </w:r>
      <w:r w:rsidR="00730D1C" w:rsidRPr="00E92712">
        <w:rPr>
          <w:b/>
          <w:bCs/>
          <w:sz w:val="28"/>
        </w:rPr>
        <w:t xml:space="preserve">. </w:t>
      </w:r>
      <w:r>
        <w:rPr>
          <w:b/>
          <w:bCs/>
          <w:sz w:val="28"/>
        </w:rPr>
        <w:tab/>
      </w:r>
      <w:r w:rsidR="00FA7CB5" w:rsidRPr="00E92712">
        <w:rPr>
          <w:b/>
          <w:bCs/>
          <w:sz w:val="28"/>
        </w:rPr>
        <w:t>Kryteria wyboru partnera</w:t>
      </w:r>
    </w:p>
    <w:p w:rsidR="00FA7CB5" w:rsidRPr="00FA7CB5" w:rsidRDefault="00FA7CB5" w:rsidP="00345D2A">
      <w:pPr>
        <w:jc w:val="both"/>
      </w:pPr>
      <w:r>
        <w:t>Wymagania wobec Partnera</w:t>
      </w:r>
    </w:p>
    <w:p w:rsidR="00730D1C" w:rsidRDefault="00FA7CB5" w:rsidP="00FA7CB5">
      <w:pPr>
        <w:pStyle w:val="Akapitzlist"/>
        <w:numPr>
          <w:ilvl w:val="0"/>
          <w:numId w:val="8"/>
        </w:numPr>
        <w:jc w:val="both"/>
      </w:pPr>
      <w:r w:rsidRPr="00FA7CB5">
        <w:t xml:space="preserve">zgodność działania potencjalnego </w:t>
      </w:r>
      <w:r w:rsidR="00875C24">
        <w:t>P</w:t>
      </w:r>
      <w:r>
        <w:t>artnera z celami partnerstwa;</w:t>
      </w:r>
    </w:p>
    <w:p w:rsidR="00FA7CB5" w:rsidRDefault="00FA7CB5" w:rsidP="00FA7CB5">
      <w:pPr>
        <w:pStyle w:val="Akapitzlist"/>
        <w:numPr>
          <w:ilvl w:val="0"/>
          <w:numId w:val="8"/>
        </w:numPr>
        <w:jc w:val="both"/>
      </w:pPr>
      <w:r>
        <w:t xml:space="preserve">deklaracja wkładu potencjalnego </w:t>
      </w:r>
      <w:r w:rsidR="00875C24">
        <w:t>P</w:t>
      </w:r>
      <w:r>
        <w:t>artnera w realizację</w:t>
      </w:r>
      <w:r w:rsidR="00817808">
        <w:t xml:space="preserve"> projektu i przedsięwzięcia</w:t>
      </w:r>
      <w:r>
        <w:t>;</w:t>
      </w:r>
    </w:p>
    <w:p w:rsidR="00FA7CB5" w:rsidRDefault="00FA7CB5" w:rsidP="00FA7CB5">
      <w:pPr>
        <w:pStyle w:val="Akapitzlist"/>
        <w:numPr>
          <w:ilvl w:val="0"/>
          <w:numId w:val="8"/>
        </w:numPr>
        <w:jc w:val="both"/>
      </w:pPr>
      <w:r>
        <w:t>współpraca w trakcie przygotowania wniosku o dofinansowanie;</w:t>
      </w:r>
    </w:p>
    <w:p w:rsidR="00FA7CB5" w:rsidRDefault="00E768D1" w:rsidP="00FA7CB5">
      <w:pPr>
        <w:pStyle w:val="Akapitzlist"/>
        <w:numPr>
          <w:ilvl w:val="0"/>
          <w:numId w:val="8"/>
        </w:numPr>
        <w:jc w:val="both"/>
      </w:pPr>
      <w:r>
        <w:t xml:space="preserve">wybór </w:t>
      </w:r>
      <w:r w:rsidR="00875C24">
        <w:t>P</w:t>
      </w:r>
      <w:r>
        <w:t>artner</w:t>
      </w:r>
      <w:r w:rsidR="00E630A5">
        <w:t>a</w:t>
      </w:r>
      <w:r>
        <w:t xml:space="preserve"> ograniczony jest wyłącznie </w:t>
      </w:r>
      <w:r w:rsidR="00875C24">
        <w:t xml:space="preserve">do podmiotów branżowych zgodnie </w:t>
      </w:r>
      <w:r w:rsidR="00817808">
        <w:t xml:space="preserve">                               </w:t>
      </w:r>
      <w:r w:rsidR="00875C24">
        <w:t>z regulaminem konkursu;</w:t>
      </w:r>
    </w:p>
    <w:p w:rsidR="00875C24" w:rsidRDefault="00875C24" w:rsidP="00FA7CB5">
      <w:pPr>
        <w:pStyle w:val="Akapitzlist"/>
        <w:numPr>
          <w:ilvl w:val="0"/>
          <w:numId w:val="8"/>
        </w:numPr>
        <w:jc w:val="both"/>
      </w:pPr>
      <w:r>
        <w:t>zgodność oferowanego wkładu potencjalnego Partnera z realizacj</w:t>
      </w:r>
      <w:r w:rsidR="00EC13BF">
        <w:t>ą</w:t>
      </w:r>
      <w:r>
        <w:t xml:space="preserve"> celu partnerstwa;</w:t>
      </w:r>
    </w:p>
    <w:p w:rsidR="00875C24" w:rsidRDefault="00875C24" w:rsidP="00FA7CB5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uczestnictwo w realizacji projektu na każdym etapie, co oznacza również wspólne przygotowanie wniosku o dofinansowanie projektu oraz wspólne zarządzanie projektem, przy czym uczestnictwo </w:t>
      </w:r>
      <w:r w:rsidR="00EC13BF">
        <w:t>P</w:t>
      </w:r>
      <w:r>
        <w:t>artner</w:t>
      </w:r>
      <w:r w:rsidR="00925B9A">
        <w:t>a</w:t>
      </w:r>
      <w:r>
        <w:t xml:space="preserve"> może być ograniczone do realizacji części zadań;</w:t>
      </w:r>
    </w:p>
    <w:p w:rsidR="00875C24" w:rsidRPr="00FA7CB5" w:rsidRDefault="00875C24" w:rsidP="00FA7CB5">
      <w:pPr>
        <w:pStyle w:val="Akapitzlist"/>
        <w:numPr>
          <w:ilvl w:val="0"/>
          <w:numId w:val="8"/>
        </w:numPr>
        <w:jc w:val="both"/>
      </w:pPr>
      <w:r>
        <w:t xml:space="preserve">wyrażenie zgody na upublicznienie informacji o wybraniu podmiotu branżowego </w:t>
      </w:r>
      <w:r w:rsidR="00E630A5">
        <w:t xml:space="preserve">na </w:t>
      </w:r>
      <w:r>
        <w:t>Partnera.</w:t>
      </w:r>
    </w:p>
    <w:p w:rsidR="00345D2A" w:rsidRDefault="00345D2A"/>
    <w:p w:rsidR="00347106" w:rsidRPr="00817808" w:rsidRDefault="00817808">
      <w:pPr>
        <w:rPr>
          <w:b/>
          <w:bCs/>
          <w:sz w:val="28"/>
        </w:rPr>
      </w:pPr>
      <w:r>
        <w:rPr>
          <w:b/>
          <w:bCs/>
          <w:sz w:val="28"/>
        </w:rPr>
        <w:t>V.</w:t>
      </w:r>
      <w:r>
        <w:rPr>
          <w:b/>
          <w:bCs/>
          <w:sz w:val="28"/>
        </w:rPr>
        <w:tab/>
      </w:r>
      <w:r w:rsidR="00347106" w:rsidRPr="00817808">
        <w:rPr>
          <w:b/>
          <w:bCs/>
          <w:sz w:val="28"/>
        </w:rPr>
        <w:t xml:space="preserve"> Dokumenty stanowiące ofertę </w:t>
      </w:r>
    </w:p>
    <w:p w:rsidR="00347106" w:rsidRDefault="002C1085" w:rsidP="00435620">
      <w:pPr>
        <w:jc w:val="both"/>
      </w:pPr>
      <w:r>
        <w:t xml:space="preserve">1. </w:t>
      </w:r>
      <w:r w:rsidR="00347106">
        <w:t xml:space="preserve">Od Partnera przystępującego do naboru wymagane jest złożenie </w:t>
      </w:r>
      <w:r w:rsidR="00B50EFB">
        <w:t xml:space="preserve">formularza ofertowego stanowiącego załącznik nr 1 wraz z </w:t>
      </w:r>
      <w:r w:rsidR="00347106">
        <w:t>dokument</w:t>
      </w:r>
      <w:r w:rsidR="00B50EFB">
        <w:t>ami, oświadczeniami i deklaracjami</w:t>
      </w:r>
      <w:r w:rsidR="00347106">
        <w:t>:</w:t>
      </w:r>
    </w:p>
    <w:p w:rsidR="009C308F" w:rsidRDefault="009C308F" w:rsidP="00817808">
      <w:pPr>
        <w:pStyle w:val="Akapitzlist"/>
        <w:numPr>
          <w:ilvl w:val="0"/>
          <w:numId w:val="3"/>
        </w:numPr>
        <w:ind w:left="850" w:hanging="426"/>
        <w:jc w:val="both"/>
      </w:pPr>
      <w:r>
        <w:t xml:space="preserve">deklaracji gotowości </w:t>
      </w:r>
      <w:r w:rsidR="00E80949" w:rsidRPr="00E80949">
        <w:t>współpracy z Liderem na etapie składan</w:t>
      </w:r>
      <w:r w:rsidR="00817808">
        <w:t xml:space="preserve">ia wniosku, </w:t>
      </w:r>
      <w:r w:rsidR="00E80949" w:rsidRPr="00E80949">
        <w:t xml:space="preserve">a także </w:t>
      </w:r>
      <w:r w:rsidR="00817808">
        <w:t xml:space="preserve">                                          </w:t>
      </w:r>
      <w:r w:rsidR="00E80949" w:rsidRPr="00E80949">
        <w:t>w trakcie projektu pn.: „Utworzenie i wsparcie funkcjonowania Branżowego Centrum Umiejętności w dziedzinie przemysłu chemicznego w Zespole Szkół im. Ignacego Łukasiewicza w Policach”</w:t>
      </w:r>
      <w:r>
        <w:t>;</w:t>
      </w:r>
    </w:p>
    <w:p w:rsidR="009C308F" w:rsidRDefault="009C308F" w:rsidP="00817808">
      <w:pPr>
        <w:pStyle w:val="Akapitzlist"/>
        <w:numPr>
          <w:ilvl w:val="0"/>
          <w:numId w:val="3"/>
        </w:numPr>
        <w:ind w:left="850" w:hanging="426"/>
        <w:jc w:val="both"/>
      </w:pPr>
      <w:r>
        <w:t xml:space="preserve">deklaracji </w:t>
      </w:r>
      <w:bookmarkStart w:id="0" w:name="_Hlk118372309"/>
      <w:r>
        <w:t xml:space="preserve">gotowości </w:t>
      </w:r>
      <w:r w:rsidR="00E630A5">
        <w:t>podpisania</w:t>
      </w:r>
      <w:r>
        <w:t xml:space="preserve"> listu intencyjnego lub </w:t>
      </w:r>
      <w:r w:rsidR="00E630A5">
        <w:t xml:space="preserve">zawarcia </w:t>
      </w:r>
      <w:r>
        <w:t xml:space="preserve">umowy partnerskiej, </w:t>
      </w:r>
      <w:r w:rsidR="0079668E">
        <w:t>zawierającej</w:t>
      </w:r>
      <w:r>
        <w:t xml:space="preserve"> w szczególności uregulowania, o których mowa w art. 39 ust. </w:t>
      </w:r>
      <w:r w:rsidR="0079668E">
        <w:t>9</w:t>
      </w:r>
      <w:r>
        <w:t xml:space="preserve"> </w:t>
      </w:r>
      <w:r w:rsidR="0079668E">
        <w:t xml:space="preserve">ustawy </w:t>
      </w:r>
      <w:r w:rsidR="0082701C">
        <w:t xml:space="preserve">   </w:t>
      </w:r>
      <w:r w:rsidR="00347106" w:rsidRPr="00341F2A">
        <w:t>z dnia 28 kwietnia 2022 r. o zasadach realizacji zadań finansowanych ze środków europejskich w perspektywie finansowej 2021-2027</w:t>
      </w:r>
      <w:bookmarkEnd w:id="0"/>
      <w:r w:rsidR="0079668E">
        <w:t>;</w:t>
      </w:r>
    </w:p>
    <w:p w:rsidR="00E80949" w:rsidRDefault="00E80949" w:rsidP="00817808">
      <w:pPr>
        <w:pStyle w:val="Akapitzlist"/>
        <w:numPr>
          <w:ilvl w:val="0"/>
          <w:numId w:val="3"/>
        </w:numPr>
        <w:ind w:left="850"/>
        <w:jc w:val="both"/>
      </w:pPr>
      <w:r>
        <w:t>o</w:t>
      </w:r>
      <w:r w:rsidRPr="00A77913">
        <w:t>świadcz</w:t>
      </w:r>
      <w:r>
        <w:t>enie</w:t>
      </w:r>
      <w:r w:rsidRPr="00A77913">
        <w:t xml:space="preserve">, </w:t>
      </w:r>
      <w:r>
        <w:t>o</w:t>
      </w:r>
      <w:r w:rsidRPr="00A77913">
        <w:t xml:space="preserve"> zapozna</w:t>
      </w:r>
      <w:r>
        <w:t>niu</w:t>
      </w:r>
      <w:r w:rsidRPr="00A77913">
        <w:t xml:space="preserve"> się ze szczegółowym opisem konkursu, w tym</w:t>
      </w:r>
      <w:r>
        <w:t xml:space="preserve">                                 </w:t>
      </w:r>
      <w:r w:rsidRPr="00A77913">
        <w:t xml:space="preserve">w szczególności regulaminem konkursu, wzorem listu intencyjnego dotyczącego partnerstwa, podstawowymi zasadami współpracy stron znajdującymi się pod adresem: </w:t>
      </w:r>
      <w:hyperlink r:id="rId9" w:history="1">
        <w:r w:rsidRPr="00A77913">
          <w:rPr>
            <w:rStyle w:val="Hipercze"/>
          </w:rPr>
          <w:t>https://www.frse.org.pl/kpo-bcu-wnioskowanie</w:t>
        </w:r>
      </w:hyperlink>
      <w:r>
        <w:t>;</w:t>
      </w:r>
    </w:p>
    <w:p w:rsidR="0079668E" w:rsidRDefault="00B33E2B" w:rsidP="00817808">
      <w:pPr>
        <w:pStyle w:val="Akapitzlist"/>
        <w:numPr>
          <w:ilvl w:val="0"/>
          <w:numId w:val="3"/>
        </w:numPr>
        <w:ind w:left="850" w:hanging="426"/>
        <w:jc w:val="both"/>
      </w:pPr>
      <w:r>
        <w:t>wypełnieni</w:t>
      </w:r>
      <w:r w:rsidR="00347106">
        <w:t>e</w:t>
      </w:r>
      <w:r>
        <w:t xml:space="preserve"> i podpisanie oświadczenia </w:t>
      </w:r>
      <w:r w:rsidR="00347106">
        <w:t>Partnera</w:t>
      </w:r>
      <w:r>
        <w:t xml:space="preserve"> o niepodleganiu wykluczeniu </w:t>
      </w:r>
      <w:r w:rsidR="00925B9A">
        <w:t xml:space="preserve">                          </w:t>
      </w:r>
      <w:r>
        <w:t>z możliwości ubiegania się o dofinansowanie na podstawie przepisów a</w:t>
      </w:r>
      <w:r w:rsidR="00FC7624">
        <w:t>rt</w:t>
      </w:r>
      <w:r>
        <w:t>. 207</w:t>
      </w:r>
      <w:r w:rsidR="00FC7624">
        <w:t xml:space="preserve"> ust.</w:t>
      </w:r>
      <w:r w:rsidR="00817808">
        <w:t xml:space="preserve">                         </w:t>
      </w:r>
      <w:r w:rsidR="00FC7624">
        <w:t xml:space="preserve"> 4 ustawy z dnia 27 </w:t>
      </w:r>
      <w:r w:rsidR="00FC7624" w:rsidRPr="00FC7624">
        <w:t xml:space="preserve">sierpnia 2009 r. o finansach publicznych (Dz. U. z 2022 r. poz. 1634 z </w:t>
      </w:r>
      <w:proofErr w:type="spellStart"/>
      <w:r w:rsidR="00FC7624" w:rsidRPr="00FC7624">
        <w:t>późn</w:t>
      </w:r>
      <w:proofErr w:type="spellEnd"/>
      <w:r w:rsidR="00FC7624" w:rsidRPr="00FC7624">
        <w:t>. zm.)</w:t>
      </w:r>
      <w:r w:rsidR="00FC7624">
        <w:t>, załącznik nr 2;</w:t>
      </w:r>
    </w:p>
    <w:p w:rsidR="00B50EFB" w:rsidRDefault="00B50EFB" w:rsidP="00817808">
      <w:pPr>
        <w:pStyle w:val="Akapitzlist"/>
        <w:numPr>
          <w:ilvl w:val="0"/>
          <w:numId w:val="3"/>
        </w:numPr>
        <w:ind w:left="850" w:hanging="426"/>
        <w:jc w:val="both"/>
      </w:pPr>
      <w:r>
        <w:t>oświadczenia o wyrażeniu zgody na upublicznienie informacji o wyborze na Partnera;</w:t>
      </w:r>
    </w:p>
    <w:p w:rsidR="00FC7624" w:rsidRDefault="00FC7624" w:rsidP="00817808">
      <w:pPr>
        <w:pStyle w:val="Akapitzlist"/>
        <w:numPr>
          <w:ilvl w:val="0"/>
          <w:numId w:val="3"/>
        </w:numPr>
        <w:ind w:left="850" w:hanging="426"/>
        <w:jc w:val="both"/>
      </w:pPr>
      <w:bookmarkStart w:id="1" w:name="_Hlk118372748"/>
      <w:r>
        <w:t>statut</w:t>
      </w:r>
      <w:r w:rsidR="00925B9A">
        <w:t>,</w:t>
      </w:r>
      <w:r>
        <w:t xml:space="preserve"> </w:t>
      </w:r>
      <w:r w:rsidR="00925B9A">
        <w:t>którego zakres działalności określony w statucie według stanu na 15 sierpnia 2022 r., obejmuje dziedzinę przemysłu chemicznego oraz który prowadzi działalność statutową w tej dziedzinie</w:t>
      </w:r>
      <w:r w:rsidR="00E630A5">
        <w:t>;</w:t>
      </w:r>
    </w:p>
    <w:bookmarkEnd w:id="1"/>
    <w:p w:rsidR="00E80949" w:rsidRDefault="00E80949" w:rsidP="00E80949">
      <w:pPr>
        <w:pStyle w:val="Akapitzlist"/>
        <w:ind w:left="426"/>
        <w:jc w:val="both"/>
      </w:pPr>
    </w:p>
    <w:p w:rsidR="00DF450C" w:rsidRDefault="00DF450C" w:rsidP="00DF450C">
      <w:pPr>
        <w:jc w:val="both"/>
      </w:pPr>
      <w:r>
        <w:t>A nadto w formularzu ofertowym od Partnera wymagane jest wykazanie:</w:t>
      </w:r>
    </w:p>
    <w:p w:rsidR="00817808" w:rsidRDefault="00817808" w:rsidP="00DF450C">
      <w:pPr>
        <w:jc w:val="both"/>
      </w:pPr>
    </w:p>
    <w:p w:rsidR="00DF450C" w:rsidRDefault="00DF450C" w:rsidP="00817808">
      <w:pPr>
        <w:pStyle w:val="Akapitzlist"/>
        <w:numPr>
          <w:ilvl w:val="0"/>
          <w:numId w:val="3"/>
        </w:numPr>
        <w:ind w:left="880" w:hanging="426"/>
        <w:jc w:val="both"/>
      </w:pPr>
      <w:r>
        <w:t>określenie zakresu wkładu w realizacje celów partnerstwa, w szczególności poprzez zagwarantowanie odpowiednich zasobów ludzkich</w:t>
      </w:r>
      <w:r w:rsidR="00E630A5">
        <w:t xml:space="preserve"> lub</w:t>
      </w:r>
      <w:r>
        <w:t xml:space="preserve"> zasobów organizacyjnych</w:t>
      </w:r>
      <w:r w:rsidR="00E630A5">
        <w:t xml:space="preserve"> lub</w:t>
      </w:r>
      <w:r>
        <w:t xml:space="preserve"> technicznych; </w:t>
      </w:r>
    </w:p>
    <w:p w:rsidR="00347106" w:rsidRDefault="00F630B7" w:rsidP="00817808">
      <w:pPr>
        <w:pStyle w:val="Akapitzlist"/>
        <w:numPr>
          <w:ilvl w:val="0"/>
          <w:numId w:val="3"/>
        </w:numPr>
        <w:ind w:left="880" w:hanging="426"/>
        <w:jc w:val="both"/>
      </w:pPr>
      <w:r>
        <w:t>doświadczenie przy realizacji projektów o podobnym charakterze lub charakterze szkoleniowym, edukacyjnym;</w:t>
      </w:r>
    </w:p>
    <w:p w:rsidR="00F630B7" w:rsidRDefault="00F630B7" w:rsidP="00817808">
      <w:pPr>
        <w:pStyle w:val="Akapitzlist"/>
        <w:numPr>
          <w:ilvl w:val="0"/>
          <w:numId w:val="3"/>
        </w:numPr>
        <w:ind w:left="880" w:hanging="426"/>
        <w:jc w:val="both"/>
      </w:pPr>
      <w:r>
        <w:t xml:space="preserve">zgodność działania Partnera z celami </w:t>
      </w:r>
      <w:r w:rsidR="00817808">
        <w:t>projektu i partnerstwa</w:t>
      </w:r>
      <w:r>
        <w:t>;</w:t>
      </w:r>
    </w:p>
    <w:p w:rsidR="00F630B7" w:rsidRDefault="00F630B7" w:rsidP="00817808">
      <w:pPr>
        <w:pStyle w:val="Akapitzlist"/>
        <w:numPr>
          <w:ilvl w:val="0"/>
          <w:numId w:val="3"/>
        </w:numPr>
        <w:ind w:left="880" w:hanging="426"/>
        <w:jc w:val="both"/>
      </w:pPr>
      <w:r>
        <w:t>wiedz</w:t>
      </w:r>
      <w:r w:rsidR="00352E88">
        <w:t>y</w:t>
      </w:r>
      <w:r>
        <w:t xml:space="preserve"> i doświadczeni</w:t>
      </w:r>
      <w:r w:rsidR="00352E88">
        <w:t>a</w:t>
      </w:r>
      <w:r>
        <w:t xml:space="preserve"> w dziedzinie przemys</w:t>
      </w:r>
      <w:r w:rsidR="00352E88">
        <w:t>ł</w:t>
      </w:r>
      <w:r>
        <w:t>u chemicznego.</w:t>
      </w:r>
    </w:p>
    <w:p w:rsidR="00347106" w:rsidRDefault="00347106" w:rsidP="00347106">
      <w:pPr>
        <w:jc w:val="both"/>
      </w:pPr>
    </w:p>
    <w:p w:rsidR="00347106" w:rsidRDefault="00F93FD3" w:rsidP="00347106">
      <w:pPr>
        <w:jc w:val="both"/>
      </w:pPr>
      <w:r>
        <w:t xml:space="preserve">2. </w:t>
      </w:r>
      <w:r w:rsidR="00F630B7">
        <w:t>Wymagania określone w pkt.</w:t>
      </w:r>
      <w:r>
        <w:t xml:space="preserve"> 1 </w:t>
      </w:r>
      <w:proofErr w:type="spellStart"/>
      <w:r>
        <w:t>ppkt</w:t>
      </w:r>
      <w:proofErr w:type="spellEnd"/>
      <w:r>
        <w:t>.</w:t>
      </w:r>
      <w:r w:rsidR="00F630B7">
        <w:t xml:space="preserve"> 1-</w:t>
      </w:r>
      <w:r w:rsidR="00DF450C">
        <w:t>6</w:t>
      </w:r>
      <w:r w:rsidR="00F630B7">
        <w:t xml:space="preserve"> stanową kryteria formalne. Niespełnienie co najmniej jednego kryterium formalnego powoduje odrzucenie oferty.</w:t>
      </w:r>
    </w:p>
    <w:p w:rsidR="00F93FD3" w:rsidRDefault="00F93FD3" w:rsidP="00347106">
      <w:pPr>
        <w:jc w:val="both"/>
      </w:pPr>
    </w:p>
    <w:p w:rsidR="00F630B7" w:rsidRDefault="00F93FD3" w:rsidP="00347106">
      <w:pPr>
        <w:jc w:val="both"/>
      </w:pPr>
      <w:r>
        <w:t xml:space="preserve">3. </w:t>
      </w:r>
      <w:r w:rsidR="00F630B7">
        <w:t>Wymagania określone w pkt.</w:t>
      </w:r>
      <w:r>
        <w:t xml:space="preserve">1 </w:t>
      </w:r>
      <w:proofErr w:type="spellStart"/>
      <w:r>
        <w:t>ppkt</w:t>
      </w:r>
      <w:proofErr w:type="spellEnd"/>
      <w:r>
        <w:t>.</w:t>
      </w:r>
      <w:r w:rsidR="00F630B7">
        <w:t xml:space="preserve"> </w:t>
      </w:r>
      <w:r w:rsidR="00DF450C">
        <w:t>7</w:t>
      </w:r>
      <w:r w:rsidR="00F630B7">
        <w:t>-1</w:t>
      </w:r>
      <w:r w:rsidR="00E630A5">
        <w:t>0</w:t>
      </w:r>
      <w:r w:rsidR="00F630B7">
        <w:t xml:space="preserve"> stanową kryteria merytoryczne, których wartość punktowa została określona w formularzu oferty na </w:t>
      </w:r>
      <w:r w:rsidR="00E630A5">
        <w:t>P</w:t>
      </w:r>
      <w:r w:rsidR="00F630B7">
        <w:t xml:space="preserve">artnera. </w:t>
      </w:r>
    </w:p>
    <w:p w:rsidR="00F630B7" w:rsidRDefault="00F630B7" w:rsidP="00347106">
      <w:pPr>
        <w:jc w:val="both"/>
      </w:pPr>
    </w:p>
    <w:p w:rsidR="00F630B7" w:rsidRDefault="00F93FD3" w:rsidP="00347106">
      <w:pPr>
        <w:jc w:val="both"/>
      </w:pPr>
      <w:r>
        <w:t xml:space="preserve">4. </w:t>
      </w:r>
      <w:r w:rsidR="00DF450C">
        <w:t>Podmiot ubiegający się o wybór na Partnera</w:t>
      </w:r>
      <w:r w:rsidR="00F630B7">
        <w:t xml:space="preserve"> ma obowiązek poinformować osoby, których dane osobowe podaje w ofercie lub </w:t>
      </w:r>
      <w:r w:rsidR="002C1085">
        <w:t>dokumentach</w:t>
      </w:r>
      <w:r w:rsidR="00F630B7">
        <w:t xml:space="preserve"> złożonych wraz z ofertą, o udostępnieniu ich danych </w:t>
      </w:r>
      <w:r w:rsidR="002C1085">
        <w:t xml:space="preserve">Liderowi w celu realizacji procesu wyboru </w:t>
      </w:r>
      <w:r w:rsidR="00E630A5">
        <w:t>P</w:t>
      </w:r>
      <w:r w:rsidR="002C1085">
        <w:t xml:space="preserve">artnera. </w:t>
      </w:r>
      <w:r w:rsidR="00E630A5">
        <w:t>Partner</w:t>
      </w:r>
      <w:r w:rsidR="002C1085">
        <w:t xml:space="preserve"> </w:t>
      </w:r>
      <w:r w:rsidR="00E630A5">
        <w:t>z</w:t>
      </w:r>
      <w:r w:rsidR="002C1085">
        <w:t xml:space="preserve">obowiązuje się w imieniu </w:t>
      </w:r>
      <w:r w:rsidR="002C1085">
        <w:lastRenderedPageBreak/>
        <w:t>Lidera do przekazania wszystkim osob</w:t>
      </w:r>
      <w:r w:rsidR="00E630A5">
        <w:t>om</w:t>
      </w:r>
      <w:r w:rsidR="002C1085">
        <w:t xml:space="preserve">, których dane udostępnił na potrzeby naboru </w:t>
      </w:r>
      <w:r w:rsidR="00E630A5">
        <w:t>P</w:t>
      </w:r>
      <w:r w:rsidR="002C1085">
        <w:t xml:space="preserve">artnerów, informacji o których mowa w art. 14 Rozporządzenia Parlamentu Europejskiego </w:t>
      </w:r>
      <w:r w:rsidR="0082701C">
        <w:t xml:space="preserve">      </w:t>
      </w:r>
      <w:r w:rsidR="002C1085">
        <w:t>i Rady (UE) 2016/679 z dnia 27 kwietnia 2016 r. w sprawie ochrony osób fizycznych w związku z przetwarzaniem danych osobowych i w sprawie swobodnego przepływu takich danych oraz uchylenia dyrektywy 95/46/WE (RODO).</w:t>
      </w:r>
    </w:p>
    <w:p w:rsidR="002C1085" w:rsidRDefault="002C1085" w:rsidP="00347106">
      <w:pPr>
        <w:jc w:val="both"/>
      </w:pPr>
    </w:p>
    <w:p w:rsidR="00F630B7" w:rsidRDefault="00F93FD3" w:rsidP="00347106">
      <w:pPr>
        <w:jc w:val="both"/>
      </w:pPr>
      <w:r>
        <w:t xml:space="preserve">5. Dokumenty są składane w oryginale lub kopii poświadczonej za godność z oryginałem przez podmiot </w:t>
      </w:r>
      <w:r w:rsidR="00E630A5">
        <w:t>ubiegający się na wybór Partnera</w:t>
      </w:r>
      <w:r>
        <w:t xml:space="preserve">. </w:t>
      </w:r>
    </w:p>
    <w:p w:rsidR="00F93FD3" w:rsidRDefault="00F93FD3" w:rsidP="00347106">
      <w:pPr>
        <w:jc w:val="both"/>
      </w:pPr>
    </w:p>
    <w:p w:rsidR="00F93FD3" w:rsidRDefault="00F93FD3" w:rsidP="00347106">
      <w:pPr>
        <w:jc w:val="both"/>
      </w:pPr>
      <w:r>
        <w:t xml:space="preserve">6. Podmiot ubiegający się o wybór na Partnera zobowiązany jest wskazać w </w:t>
      </w:r>
      <w:r w:rsidR="002165FA">
        <w:t>f</w:t>
      </w:r>
      <w:r w:rsidR="00817808">
        <w:t>ormularzu ofertowym</w:t>
      </w:r>
      <w:r>
        <w:t xml:space="preserve"> osobę do reprezentowania </w:t>
      </w:r>
      <w:r w:rsidR="00E630A5">
        <w:t>go</w:t>
      </w:r>
      <w:r>
        <w:t xml:space="preserve"> w</w:t>
      </w:r>
      <w:r w:rsidR="00E630A5">
        <w:t xml:space="preserve"> </w:t>
      </w:r>
      <w:r>
        <w:t>naborze</w:t>
      </w:r>
      <w:r w:rsidR="00E630A5">
        <w:t xml:space="preserve">, a także w realizacji projektu, w tym </w:t>
      </w:r>
      <w:r w:rsidR="00817808">
        <w:t xml:space="preserve">                                                       </w:t>
      </w:r>
      <w:r w:rsidR="00E630A5">
        <w:t>w szczególności do podpisania listu intencyjnego i zawarcia umowy</w:t>
      </w:r>
      <w:r w:rsidR="0082701C">
        <w:t>;</w:t>
      </w:r>
    </w:p>
    <w:p w:rsidR="0082701C" w:rsidRDefault="0082701C" w:rsidP="00347106">
      <w:pPr>
        <w:jc w:val="both"/>
      </w:pPr>
    </w:p>
    <w:p w:rsidR="0082701C" w:rsidRDefault="0082701C" w:rsidP="00347106">
      <w:pPr>
        <w:jc w:val="both"/>
      </w:pPr>
      <w:r>
        <w:t xml:space="preserve">7. Z </w:t>
      </w:r>
      <w:r w:rsidR="00352E88">
        <w:t>Podmiotem</w:t>
      </w:r>
      <w:r>
        <w:t xml:space="preserve"> który uzyska największą liczbę punktów zostanie podpisany </w:t>
      </w:r>
      <w:r w:rsidR="00352E88">
        <w:t>l</w:t>
      </w:r>
      <w:r>
        <w:t>ist intencyjny, potwierdzający chęć przystąpienia do przedsięwzięcia;</w:t>
      </w:r>
    </w:p>
    <w:p w:rsidR="0082701C" w:rsidRDefault="0082701C" w:rsidP="00347106">
      <w:pPr>
        <w:jc w:val="both"/>
      </w:pPr>
    </w:p>
    <w:p w:rsidR="0082701C" w:rsidRDefault="0082701C" w:rsidP="00347106">
      <w:pPr>
        <w:jc w:val="both"/>
      </w:pPr>
      <w:r>
        <w:t xml:space="preserve">8. Umowa </w:t>
      </w:r>
      <w:r w:rsidR="00352E88">
        <w:t>p</w:t>
      </w:r>
      <w:r>
        <w:t>artnerska w sprawie wspólnej realizacji projektu, określająca zadania Lidera                i Partnera, koszty realizacji zadań, zasady zarządzania projektem oraz współpracy, sposób przekazywania środków finansowych na realizację zadań oraz inne kluczowe kwestie związane z realizacją projektu, zostanie zawarta pod warunkiem uzyskania jego dofinansowania.</w:t>
      </w:r>
    </w:p>
    <w:p w:rsidR="00347106" w:rsidRDefault="00347106" w:rsidP="00347106">
      <w:pPr>
        <w:jc w:val="both"/>
      </w:pPr>
    </w:p>
    <w:p w:rsidR="00963708" w:rsidRPr="00817808" w:rsidRDefault="00817808" w:rsidP="00FC762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VI.</w:t>
      </w:r>
      <w:r>
        <w:rPr>
          <w:b/>
          <w:bCs/>
          <w:sz w:val="28"/>
        </w:rPr>
        <w:tab/>
      </w:r>
      <w:r w:rsidR="00963708" w:rsidRPr="00817808">
        <w:rPr>
          <w:b/>
          <w:bCs/>
          <w:sz w:val="28"/>
        </w:rPr>
        <w:t xml:space="preserve"> </w:t>
      </w:r>
      <w:r w:rsidR="00D37F73" w:rsidRPr="00817808">
        <w:rPr>
          <w:b/>
          <w:bCs/>
          <w:sz w:val="28"/>
        </w:rPr>
        <w:t>Termin składania ofert</w:t>
      </w:r>
    </w:p>
    <w:p w:rsidR="000F0F4C" w:rsidRDefault="00601295" w:rsidP="000F0F4C">
      <w:pPr>
        <w:jc w:val="both"/>
      </w:pPr>
      <w:r>
        <w:t xml:space="preserve">1. Oferty, w formie </w:t>
      </w:r>
      <w:r w:rsidR="00D37F73">
        <w:t xml:space="preserve">pisemnej, należy składać </w:t>
      </w:r>
      <w:r w:rsidR="00D37F73" w:rsidRPr="00817808">
        <w:rPr>
          <w:b/>
        </w:rPr>
        <w:t xml:space="preserve">do dnia </w:t>
      </w:r>
      <w:r w:rsidR="00F5722F">
        <w:rPr>
          <w:b/>
        </w:rPr>
        <w:t>0</w:t>
      </w:r>
      <w:r w:rsidR="00E66CE9">
        <w:rPr>
          <w:b/>
        </w:rPr>
        <w:t>1 grudnia</w:t>
      </w:r>
      <w:r w:rsidR="00D37F73" w:rsidRPr="00817808">
        <w:rPr>
          <w:b/>
        </w:rPr>
        <w:t xml:space="preserve"> 2022 r. </w:t>
      </w:r>
      <w:r w:rsidR="00D37F73">
        <w:t>pocztą lub osobiście na adres:</w:t>
      </w:r>
    </w:p>
    <w:p w:rsidR="000F0F4C" w:rsidRDefault="000F0F4C" w:rsidP="000F0F4C">
      <w:pPr>
        <w:jc w:val="both"/>
      </w:pPr>
    </w:p>
    <w:p w:rsidR="000F0F4C" w:rsidRDefault="000F0F4C" w:rsidP="00D37F73">
      <w:pPr>
        <w:jc w:val="center"/>
        <w:rPr>
          <w:b/>
        </w:rPr>
      </w:pPr>
      <w:r>
        <w:rPr>
          <w:b/>
        </w:rPr>
        <w:t>Wydział Edukacji i Kultury</w:t>
      </w:r>
    </w:p>
    <w:p w:rsidR="000F0F4C" w:rsidRDefault="000F0F4C" w:rsidP="00D37F73">
      <w:pPr>
        <w:jc w:val="center"/>
        <w:rPr>
          <w:b/>
        </w:rPr>
      </w:pPr>
      <w:r>
        <w:rPr>
          <w:b/>
        </w:rPr>
        <w:t>Starostwo Powiatowe w Policach</w:t>
      </w:r>
    </w:p>
    <w:p w:rsidR="000F0F4C" w:rsidRDefault="000F0F4C" w:rsidP="00601295">
      <w:pPr>
        <w:jc w:val="center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Tanowska</w:t>
      </w:r>
      <w:proofErr w:type="spellEnd"/>
      <w:r>
        <w:rPr>
          <w:b/>
        </w:rPr>
        <w:t xml:space="preserve"> 8</w:t>
      </w:r>
      <w:r w:rsidR="00601295">
        <w:rPr>
          <w:b/>
        </w:rPr>
        <w:t xml:space="preserve">, </w:t>
      </w:r>
      <w:r>
        <w:rPr>
          <w:b/>
        </w:rPr>
        <w:t>72-010 Police</w:t>
      </w:r>
    </w:p>
    <w:p w:rsidR="00D37F73" w:rsidRDefault="00D37F73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</w:pPr>
    </w:p>
    <w:p w:rsidR="000F0F4C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 w:rsidRPr="00D90BEA">
        <w:t xml:space="preserve">w zamkniętych kopertach  </w:t>
      </w:r>
      <w:r w:rsidRPr="008E66A1">
        <w:t xml:space="preserve">z dopisanym </w:t>
      </w:r>
      <w:r>
        <w:t>tytułem</w:t>
      </w:r>
      <w:r w:rsidRPr="008E66A1">
        <w:t>:</w:t>
      </w:r>
      <w:r w:rsidRPr="00D90BEA">
        <w:t xml:space="preserve"> </w:t>
      </w:r>
    </w:p>
    <w:p w:rsidR="000F0F4C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„U</w:t>
      </w:r>
      <w:r w:rsidRPr="00D1767A">
        <w:t>tworzeni</w:t>
      </w:r>
      <w:r>
        <w:t>e</w:t>
      </w:r>
      <w:r w:rsidRPr="00D1767A">
        <w:t xml:space="preserve"> i wsparci</w:t>
      </w:r>
      <w:r>
        <w:t>e</w:t>
      </w:r>
      <w:r w:rsidRPr="00D1767A">
        <w:t xml:space="preserve"> funkcjonowania </w:t>
      </w:r>
      <w:r>
        <w:t>B</w:t>
      </w:r>
      <w:r w:rsidRPr="00D1767A">
        <w:t xml:space="preserve">ranżowego </w:t>
      </w:r>
      <w:r>
        <w:t>C</w:t>
      </w:r>
      <w:r w:rsidRPr="00D1767A">
        <w:t xml:space="preserve">entrum </w:t>
      </w:r>
      <w:r>
        <w:t>U</w:t>
      </w:r>
      <w:r w:rsidRPr="00D1767A">
        <w:t xml:space="preserve">miejętności  </w:t>
      </w:r>
      <w:r>
        <w:t>w dziedzinie przemysłu chemicznego w Zespole Szkół im. Ignacego Łukasiewicza w Policach”</w:t>
      </w:r>
      <w:r w:rsidR="00352E88">
        <w:t>.</w:t>
      </w:r>
      <w:r>
        <w:t xml:space="preserve"> </w:t>
      </w:r>
    </w:p>
    <w:p w:rsidR="00D37F73" w:rsidRDefault="00D37F73" w:rsidP="000F0F4C">
      <w:pPr>
        <w:jc w:val="both"/>
        <w:rPr>
          <w:szCs w:val="28"/>
        </w:rPr>
      </w:pPr>
    </w:p>
    <w:p w:rsidR="00D37F73" w:rsidRDefault="00D37F73" w:rsidP="000F0F4C">
      <w:pPr>
        <w:jc w:val="both"/>
        <w:rPr>
          <w:szCs w:val="28"/>
        </w:rPr>
      </w:pPr>
      <w:r>
        <w:rPr>
          <w:szCs w:val="28"/>
        </w:rPr>
        <w:t>2. Oferta powinna zostać podpisana przez osobę lub osoby upoważnione do reprezentacji.</w:t>
      </w:r>
    </w:p>
    <w:p w:rsidR="00D37F73" w:rsidRDefault="00D37F73" w:rsidP="000F0F4C">
      <w:pPr>
        <w:jc w:val="both"/>
        <w:rPr>
          <w:szCs w:val="28"/>
        </w:rPr>
      </w:pPr>
    </w:p>
    <w:p w:rsidR="00D37F73" w:rsidRDefault="00D37F73" w:rsidP="000F0F4C">
      <w:pPr>
        <w:jc w:val="both"/>
        <w:rPr>
          <w:szCs w:val="28"/>
        </w:rPr>
      </w:pPr>
      <w:r>
        <w:rPr>
          <w:szCs w:val="28"/>
        </w:rPr>
        <w:t>3. Kopie dokumentów dołączone do oferty muszą być poświadczone za zgodność z oryginałem.</w:t>
      </w:r>
    </w:p>
    <w:p w:rsidR="00D37F73" w:rsidRDefault="00D37F73" w:rsidP="000F0F4C">
      <w:pPr>
        <w:jc w:val="both"/>
        <w:rPr>
          <w:szCs w:val="28"/>
        </w:rPr>
      </w:pPr>
    </w:p>
    <w:p w:rsidR="00D37F73" w:rsidRDefault="00D37F73" w:rsidP="00D37F73">
      <w:pPr>
        <w:jc w:val="both"/>
        <w:rPr>
          <w:szCs w:val="28"/>
        </w:rPr>
      </w:pPr>
      <w:r>
        <w:rPr>
          <w:szCs w:val="28"/>
        </w:rPr>
        <w:t xml:space="preserve">4. Rozpatrywane będą tylko oferty złożone w terminie. W przypadku ofert składanych pocztą decydować będzie data wpływu.  </w:t>
      </w:r>
    </w:p>
    <w:p w:rsidR="00D37F73" w:rsidRDefault="00D37F73" w:rsidP="000F0F4C">
      <w:pPr>
        <w:jc w:val="both"/>
        <w:rPr>
          <w:szCs w:val="28"/>
        </w:rPr>
      </w:pPr>
    </w:p>
    <w:p w:rsidR="00D37F73" w:rsidRDefault="00D37F73" w:rsidP="000F0F4C">
      <w:pPr>
        <w:jc w:val="both"/>
        <w:rPr>
          <w:szCs w:val="28"/>
        </w:rPr>
      </w:pPr>
      <w:r>
        <w:rPr>
          <w:szCs w:val="28"/>
        </w:rPr>
        <w:t>5. Oferty, które nie spełnią wymagań formalnych zostaną odrzucone.</w:t>
      </w:r>
    </w:p>
    <w:p w:rsidR="00D37F73" w:rsidRDefault="00D37F73" w:rsidP="000F0F4C">
      <w:pPr>
        <w:jc w:val="both"/>
        <w:rPr>
          <w:szCs w:val="28"/>
        </w:rPr>
      </w:pPr>
    </w:p>
    <w:p w:rsidR="00D37F73" w:rsidRDefault="00D37F73" w:rsidP="000F0F4C">
      <w:pPr>
        <w:jc w:val="both"/>
        <w:rPr>
          <w:szCs w:val="28"/>
        </w:rPr>
      </w:pPr>
      <w:r>
        <w:rPr>
          <w:szCs w:val="28"/>
        </w:rPr>
        <w:t xml:space="preserve">6. Oferty wraz z pozostałymi dokumentami nie będą zwracane </w:t>
      </w:r>
      <w:r w:rsidR="00601295">
        <w:rPr>
          <w:szCs w:val="28"/>
        </w:rPr>
        <w:t>podmiotom</w:t>
      </w:r>
      <w:r w:rsidR="00DF450C">
        <w:rPr>
          <w:szCs w:val="28"/>
        </w:rPr>
        <w:t xml:space="preserve"> ubiegającym się </w:t>
      </w:r>
      <w:r w:rsidR="002165FA">
        <w:rPr>
          <w:szCs w:val="28"/>
        </w:rPr>
        <w:t xml:space="preserve">            </w:t>
      </w:r>
      <w:r w:rsidR="00DF450C">
        <w:rPr>
          <w:szCs w:val="28"/>
        </w:rPr>
        <w:t>o wybór na Partnera</w:t>
      </w:r>
      <w:r>
        <w:rPr>
          <w:szCs w:val="28"/>
        </w:rPr>
        <w:t>.</w:t>
      </w:r>
    </w:p>
    <w:p w:rsidR="00D37F73" w:rsidRDefault="00D37F73" w:rsidP="000F0F4C">
      <w:pPr>
        <w:jc w:val="both"/>
        <w:rPr>
          <w:szCs w:val="28"/>
        </w:rPr>
      </w:pPr>
    </w:p>
    <w:p w:rsidR="00F64C9E" w:rsidRDefault="00D37F73" w:rsidP="000F0F4C">
      <w:pPr>
        <w:jc w:val="both"/>
      </w:pPr>
      <w:r>
        <w:rPr>
          <w:szCs w:val="28"/>
        </w:rPr>
        <w:t xml:space="preserve">7. </w:t>
      </w:r>
      <w:r w:rsidR="00F64C9E">
        <w:t xml:space="preserve"> Ocena formalna i merytoryczna złożonych ofert będzie się odbywać w oparciu o punktację przyznaną według kryteriów wskazanych w </w:t>
      </w:r>
      <w:r w:rsidR="00DF450C">
        <w:t>f</w:t>
      </w:r>
      <w:r w:rsidR="00F64C9E">
        <w:t xml:space="preserve">ormularzu </w:t>
      </w:r>
      <w:r w:rsidR="00DF450C">
        <w:t>o</w:t>
      </w:r>
      <w:r w:rsidR="00F64C9E">
        <w:t xml:space="preserve">ferty. </w:t>
      </w:r>
    </w:p>
    <w:p w:rsidR="00F64C9E" w:rsidRDefault="00F64C9E" w:rsidP="000F0F4C">
      <w:pPr>
        <w:jc w:val="both"/>
      </w:pPr>
    </w:p>
    <w:p w:rsidR="00F64C9E" w:rsidRDefault="00F64C9E" w:rsidP="000F0F4C">
      <w:pPr>
        <w:jc w:val="both"/>
      </w:pPr>
      <w:r>
        <w:lastRenderedPageBreak/>
        <w:t xml:space="preserve">8. Na podstawie liczby punktów przyznanych dla poszczególnych ofert sporządzona zostanie lista rankingowa ocenionych ofert. </w:t>
      </w:r>
      <w:r w:rsidR="00601295" w:rsidRPr="00601295">
        <w:t xml:space="preserve">Oferta z największą liczbą punktów będzie decydować                             o wyłonieniu Partnera. </w:t>
      </w:r>
    </w:p>
    <w:p w:rsidR="00F64C9E" w:rsidRDefault="00F64C9E" w:rsidP="000F0F4C">
      <w:pPr>
        <w:jc w:val="both"/>
      </w:pPr>
    </w:p>
    <w:p w:rsidR="00F64C9E" w:rsidRDefault="00F64C9E" w:rsidP="000F0F4C">
      <w:pPr>
        <w:jc w:val="both"/>
      </w:pPr>
      <w:r>
        <w:t xml:space="preserve">9. W przypadku uzyskania przez dwóch lub więcej </w:t>
      </w:r>
      <w:r w:rsidR="00DF450C">
        <w:t>P</w:t>
      </w:r>
      <w:r>
        <w:t xml:space="preserve">artnerów takiej samej liczby punktów, przeprowadzone zostaną indywidualne spotkania kwalifikacyjne z każdym z nich. Podczas spotkania zostanie dokonana weryfikacja przyznanej punktacji i ostateczny wybór </w:t>
      </w:r>
      <w:r w:rsidR="00DF450C">
        <w:t>P</w:t>
      </w:r>
      <w:r>
        <w:t xml:space="preserve">artnera. Jeśli po weryfikacji ocena nie ulegnie zmianie i kandydaci nadal będę mieli jednakową liczbę punktów, decydować będzie </w:t>
      </w:r>
      <w:r w:rsidR="00E630A5">
        <w:t xml:space="preserve">staż i doświadczenie wymagane do celów </w:t>
      </w:r>
      <w:r w:rsidR="00601295">
        <w:t xml:space="preserve">projektu                                               i przedsięwzięcia. </w:t>
      </w:r>
    </w:p>
    <w:p w:rsidR="00F64C9E" w:rsidRDefault="00F64C9E" w:rsidP="000F0F4C">
      <w:pPr>
        <w:jc w:val="both"/>
      </w:pPr>
    </w:p>
    <w:p w:rsidR="00F64C9E" w:rsidRDefault="00F64C9E" w:rsidP="000F0F4C">
      <w:pPr>
        <w:jc w:val="both"/>
      </w:pPr>
      <w:r>
        <w:t xml:space="preserve">10. Z podmiotem, który zostanie wyłoniony w toku naboru </w:t>
      </w:r>
      <w:r w:rsidR="00DF450C">
        <w:t>P</w:t>
      </w:r>
      <w:r>
        <w:t>artnera, zostanie zawarta Umowa o Partnerstwie</w:t>
      </w:r>
      <w:r w:rsidR="00DF450C">
        <w:t>, której wzór zostanie opublikowany w pierwszym dniu trwania naboru.</w:t>
      </w:r>
    </w:p>
    <w:p w:rsidR="00F64C9E" w:rsidRDefault="00F64C9E" w:rsidP="000F0F4C">
      <w:pPr>
        <w:jc w:val="both"/>
      </w:pPr>
    </w:p>
    <w:p w:rsidR="00D37F73" w:rsidRDefault="00F64C9E" w:rsidP="000F0F4C">
      <w:pPr>
        <w:jc w:val="both"/>
        <w:rPr>
          <w:szCs w:val="28"/>
        </w:rPr>
      </w:pPr>
      <w:r>
        <w:t xml:space="preserve">11. Informacja o wyborze Partnera zostanie upubliczniona i ogłoszona na stronie internetowej </w:t>
      </w:r>
      <w:hyperlink r:id="rId10" w:history="1">
        <w:r w:rsidRPr="006B68C4">
          <w:rPr>
            <w:rStyle w:val="Hipercze"/>
          </w:rPr>
          <w:t>https://policki.pl/</w:t>
        </w:r>
      </w:hyperlink>
      <w:r>
        <w:t xml:space="preserve"> oraz na tablicy ogłoszeń w siedzibie Starostwa Powiatowego w Policach, </w:t>
      </w:r>
      <w:r w:rsidR="002165FA">
        <w:t xml:space="preserve">      </w:t>
      </w:r>
      <w:r>
        <w:t xml:space="preserve">ul. </w:t>
      </w:r>
      <w:proofErr w:type="spellStart"/>
      <w:r>
        <w:t>Tanowska</w:t>
      </w:r>
      <w:proofErr w:type="spellEnd"/>
      <w:r>
        <w:t xml:space="preserve"> 8, 72-010 Police, w terminie do </w:t>
      </w:r>
      <w:r w:rsidR="00646829">
        <w:t>7</w:t>
      </w:r>
      <w:r>
        <w:t xml:space="preserve"> dni roboczych od dnia zakończenia naboru.</w:t>
      </w:r>
    </w:p>
    <w:p w:rsidR="00D37F73" w:rsidRPr="00E706E0" w:rsidRDefault="00D37F73" w:rsidP="000F0F4C">
      <w:pPr>
        <w:jc w:val="both"/>
      </w:pPr>
    </w:p>
    <w:p w:rsidR="00867742" w:rsidRPr="00601295" w:rsidRDefault="00601295" w:rsidP="00867742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>VII.</w:t>
      </w:r>
      <w:r>
        <w:rPr>
          <w:b/>
          <w:bCs/>
          <w:sz w:val="28"/>
        </w:rPr>
        <w:tab/>
      </w:r>
      <w:r w:rsidR="00867742" w:rsidRPr="00601295">
        <w:rPr>
          <w:b/>
          <w:bCs/>
          <w:sz w:val="28"/>
        </w:rPr>
        <w:t>Informacje dodatkowe</w:t>
      </w:r>
    </w:p>
    <w:p w:rsidR="00867742" w:rsidRDefault="002165FA" w:rsidP="00867742">
      <w:pPr>
        <w:pStyle w:val="Tekstpodstawowy"/>
      </w:pPr>
      <w:r>
        <w:t>1</w:t>
      </w:r>
      <w:r w:rsidR="00867742">
        <w:t>. Partnerem nie może być podmiot wykluczony z możliwości otrzymania dofinansowania</w:t>
      </w:r>
      <w:r w:rsidR="007506CF">
        <w:t>,</w:t>
      </w:r>
      <w:r w:rsidR="00867742">
        <w:t xml:space="preserve"> </w:t>
      </w:r>
      <w:r>
        <w:t xml:space="preserve">       </w:t>
      </w:r>
      <w:r w:rsidR="00867742">
        <w:t>o którym mowa w art. 207 ust. 4 ustawy z dnia 27 sierpnia 2009 r. o finansach publicznych</w:t>
      </w:r>
      <w:r w:rsidR="007506CF">
        <w:t xml:space="preserve"> </w:t>
      </w:r>
      <w:r w:rsidR="0082701C">
        <w:t xml:space="preserve">  </w:t>
      </w:r>
      <w:r w:rsidR="007506CF" w:rsidRPr="00FC7624">
        <w:t xml:space="preserve">(Dz. U. z 2022 r. poz. 1634 z </w:t>
      </w:r>
      <w:proofErr w:type="spellStart"/>
      <w:r w:rsidR="007506CF" w:rsidRPr="00FC7624">
        <w:t>późn</w:t>
      </w:r>
      <w:proofErr w:type="spellEnd"/>
      <w:r w:rsidR="007506CF" w:rsidRPr="00FC7624">
        <w:t>. zm.)</w:t>
      </w:r>
      <w:r w:rsidR="007506CF">
        <w:t>.</w:t>
      </w:r>
    </w:p>
    <w:p w:rsidR="00867742" w:rsidRDefault="00867742" w:rsidP="00867742">
      <w:pPr>
        <w:pStyle w:val="Tekstpodstawowy"/>
      </w:pPr>
    </w:p>
    <w:p w:rsidR="00867742" w:rsidRDefault="002165FA" w:rsidP="00867742">
      <w:pPr>
        <w:pStyle w:val="Tekstpodstawowy"/>
      </w:pPr>
      <w:r>
        <w:t>2</w:t>
      </w:r>
      <w:r w:rsidR="00867742">
        <w:t xml:space="preserve">. Planowany termin realizacji projektu: </w:t>
      </w:r>
      <w:r w:rsidR="007506CF">
        <w:t>termin I – nie później niż 30 września 2025 r.</w:t>
      </w:r>
    </w:p>
    <w:p w:rsidR="007506CF" w:rsidRDefault="007506CF" w:rsidP="0086774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 xml:space="preserve">      termin II – nie później niż 30 czerwca 2026 r.</w:t>
      </w:r>
    </w:p>
    <w:p w:rsidR="00867742" w:rsidRDefault="00867742" w:rsidP="00867742">
      <w:pPr>
        <w:pStyle w:val="Tekstpodstawowy"/>
      </w:pPr>
    </w:p>
    <w:p w:rsidR="00867742" w:rsidRDefault="00601295" w:rsidP="00867742">
      <w:pPr>
        <w:pStyle w:val="Tekstpodstawowy"/>
      </w:pPr>
      <w:r>
        <w:t>3</w:t>
      </w:r>
      <w:r w:rsidR="00867742">
        <w:t>. Partnerska realizacja projektu nie jest gwarantowana i będzie on</w:t>
      </w:r>
      <w:r>
        <w:t>a uzależniona</w:t>
      </w:r>
      <w:r w:rsidR="00867742">
        <w:t xml:space="preserve"> od uzyskania środków dofinansowania jego realizacji. </w:t>
      </w:r>
    </w:p>
    <w:p w:rsidR="00867742" w:rsidRDefault="00867742" w:rsidP="00867742">
      <w:pPr>
        <w:pStyle w:val="Tekstpodstawowy"/>
      </w:pPr>
    </w:p>
    <w:p w:rsidR="00867742" w:rsidRDefault="00601295" w:rsidP="00867742">
      <w:pPr>
        <w:pStyle w:val="Tekstpodstawowy"/>
      </w:pPr>
      <w:r>
        <w:t>4</w:t>
      </w:r>
      <w:r w:rsidR="00867742">
        <w:t>. Ogłaszający nabór zastrzega sobie prawo unieważnienia naboru bez podawania przyczyny oraz do zmiany niniejszego ogłoszenia.</w:t>
      </w:r>
    </w:p>
    <w:p w:rsidR="00867742" w:rsidRDefault="00867742" w:rsidP="00867742">
      <w:pPr>
        <w:pStyle w:val="Tekstpodstawowy"/>
      </w:pPr>
    </w:p>
    <w:p w:rsidR="00867742" w:rsidRPr="00867742" w:rsidRDefault="00601295" w:rsidP="00867742">
      <w:pPr>
        <w:pStyle w:val="Tekstpodstawowy"/>
      </w:pPr>
      <w:r>
        <w:t>5</w:t>
      </w:r>
      <w:r w:rsidR="00867742">
        <w:t xml:space="preserve">. Osoba uprawniona do kontaktu: </w:t>
      </w:r>
      <w:r w:rsidR="007506CF">
        <w:t>Agnieszka Bąk</w:t>
      </w:r>
      <w:r>
        <w:t xml:space="preserve"> e- mail: </w:t>
      </w:r>
      <w:hyperlink r:id="rId11" w:history="1">
        <w:r w:rsidRPr="00D243BF">
          <w:rPr>
            <w:rStyle w:val="Hipercze"/>
          </w:rPr>
          <w:t>bak@policki.pl</w:t>
        </w:r>
      </w:hyperlink>
      <w:r>
        <w:t xml:space="preserve">  </w:t>
      </w:r>
    </w:p>
    <w:p w:rsidR="00A6241A" w:rsidRDefault="00A6241A" w:rsidP="000F0F4C">
      <w:pPr>
        <w:pStyle w:val="Tekstpodstawowy"/>
      </w:pPr>
    </w:p>
    <w:p w:rsidR="000F0F4C" w:rsidRDefault="00601295" w:rsidP="000F0F4C">
      <w:pPr>
        <w:pStyle w:val="Tekstpodstawowy"/>
      </w:pPr>
      <w:r>
        <w:t>6</w:t>
      </w:r>
      <w:r w:rsidR="00867742">
        <w:t>. Nabór</w:t>
      </w:r>
      <w:r w:rsidR="000F0F4C">
        <w:t xml:space="preserve"> ofert będzie ważny również w przypadku złożenia tylko jednej oferty.</w:t>
      </w:r>
    </w:p>
    <w:p w:rsidR="000F0F4C" w:rsidRDefault="000F0F4C" w:rsidP="000F0F4C">
      <w:pPr>
        <w:pStyle w:val="Tekstpodstawowy"/>
      </w:pPr>
    </w:p>
    <w:p w:rsidR="00867742" w:rsidRPr="00601295" w:rsidRDefault="00646829" w:rsidP="000F0F4C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>VII</w:t>
      </w:r>
      <w:r w:rsidR="00601295" w:rsidRPr="00601295">
        <w:rPr>
          <w:b/>
          <w:bCs/>
          <w:sz w:val="28"/>
        </w:rPr>
        <w:t>I</w:t>
      </w:r>
      <w:r w:rsidR="00867742" w:rsidRPr="00601295">
        <w:rPr>
          <w:b/>
          <w:bCs/>
          <w:sz w:val="28"/>
        </w:rPr>
        <w:t xml:space="preserve">. </w:t>
      </w:r>
      <w:r w:rsidR="00601295" w:rsidRPr="00601295">
        <w:rPr>
          <w:b/>
          <w:bCs/>
          <w:sz w:val="28"/>
        </w:rPr>
        <w:tab/>
      </w:r>
      <w:r w:rsidR="00867742" w:rsidRPr="00601295">
        <w:rPr>
          <w:b/>
          <w:bCs/>
          <w:sz w:val="28"/>
        </w:rPr>
        <w:t xml:space="preserve">Załączniki </w:t>
      </w:r>
    </w:p>
    <w:p w:rsidR="00867742" w:rsidRDefault="007506CF" w:rsidP="000F0F4C">
      <w:pPr>
        <w:pStyle w:val="Tekstpodstawowy"/>
      </w:pPr>
      <w:r>
        <w:t>1. Formularz ofertowy;</w:t>
      </w:r>
    </w:p>
    <w:p w:rsidR="007506CF" w:rsidRDefault="007506CF" w:rsidP="000F0F4C">
      <w:pPr>
        <w:pStyle w:val="Tekstpodstawowy"/>
      </w:pPr>
      <w:r>
        <w:t xml:space="preserve">2. Wzór listu intencyjnego. </w:t>
      </w:r>
    </w:p>
    <w:p w:rsidR="00FA37B7" w:rsidRDefault="00FA37B7" w:rsidP="000F0F4C">
      <w:pPr>
        <w:pStyle w:val="Tekstpodstawowy"/>
      </w:pPr>
    </w:p>
    <w:p w:rsidR="00FA37B7" w:rsidRPr="00FA37B7" w:rsidRDefault="00FA37B7" w:rsidP="000F0F4C">
      <w:pPr>
        <w:pStyle w:val="Tekstpodstawowy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7B7">
        <w:rPr>
          <w:i/>
          <w:iCs/>
        </w:rPr>
        <w:tab/>
        <w:t>Na oryginale właściwy podpis</w:t>
      </w:r>
    </w:p>
    <w:p w:rsidR="00A97D9E" w:rsidRDefault="00A97D9E" w:rsidP="00435620">
      <w:pPr>
        <w:ind w:left="360"/>
        <w:jc w:val="both"/>
        <w:rPr>
          <w:i/>
          <w:iCs/>
        </w:rPr>
      </w:pPr>
      <w:r w:rsidRPr="00A97D9E">
        <w:rPr>
          <w:i/>
          <w:iCs/>
        </w:rPr>
        <w:t xml:space="preserve"> </w:t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</w:r>
      <w:r w:rsidR="00FA37B7">
        <w:rPr>
          <w:i/>
          <w:iCs/>
        </w:rPr>
        <w:tab/>
        <w:t>Andrzej Bednarek</w:t>
      </w:r>
    </w:p>
    <w:p w:rsidR="00FA37B7" w:rsidRPr="00A97D9E" w:rsidRDefault="00FA37B7" w:rsidP="00435620">
      <w:pPr>
        <w:ind w:left="36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Starosta Policki</w:t>
      </w:r>
    </w:p>
    <w:sectPr w:rsidR="00FA37B7" w:rsidRPr="00A97D9E" w:rsidSect="00D5747C">
      <w:headerReference w:type="default" r:id="rId12"/>
      <w:footerReference w:type="defaul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6BC" w:rsidRDefault="007156BC" w:rsidP="003A3151">
      <w:r>
        <w:separator/>
      </w:r>
    </w:p>
  </w:endnote>
  <w:endnote w:type="continuationSeparator" w:id="0">
    <w:p w:rsidR="007156BC" w:rsidRDefault="007156BC" w:rsidP="003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254199"/>
      <w:docPartObj>
        <w:docPartGallery w:val="Page Numbers (Bottom of Page)"/>
        <w:docPartUnique/>
      </w:docPartObj>
    </w:sdtPr>
    <w:sdtEndPr/>
    <w:sdtContent>
      <w:p w:rsidR="00EC13BF" w:rsidRDefault="00EC1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95">
          <w:rPr>
            <w:noProof/>
          </w:rPr>
          <w:t>4</w:t>
        </w:r>
        <w:r>
          <w:fldChar w:fldCharType="end"/>
        </w:r>
      </w:p>
    </w:sdtContent>
  </w:sdt>
  <w:p w:rsidR="00EC13BF" w:rsidRDefault="00EC1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6BC" w:rsidRDefault="007156BC" w:rsidP="003A3151">
      <w:r>
        <w:separator/>
      </w:r>
    </w:p>
  </w:footnote>
  <w:footnote w:type="continuationSeparator" w:id="0">
    <w:p w:rsidR="007156BC" w:rsidRDefault="007156BC" w:rsidP="003A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151" w:rsidRDefault="003A3151">
    <w:pPr>
      <w:pStyle w:val="Nagwek"/>
    </w:pPr>
    <w:r>
      <w:rPr>
        <w:rFonts w:ascii="Cambria" w:hAnsi="Cambria"/>
        <w:noProof/>
        <w:sz w:val="20"/>
      </w:rPr>
      <w:drawing>
        <wp:inline distT="0" distB="0" distL="0" distR="0" wp14:anchorId="6F01E375" wp14:editId="367FF418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F48"/>
    <w:multiLevelType w:val="hybridMultilevel"/>
    <w:tmpl w:val="53EE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E6B"/>
    <w:multiLevelType w:val="hybridMultilevel"/>
    <w:tmpl w:val="2D68429E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0C4"/>
    <w:multiLevelType w:val="hybridMultilevel"/>
    <w:tmpl w:val="CC80F582"/>
    <w:lvl w:ilvl="0" w:tplc="275AEC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8E4"/>
    <w:multiLevelType w:val="hybridMultilevel"/>
    <w:tmpl w:val="1592C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7F8"/>
    <w:multiLevelType w:val="hybridMultilevel"/>
    <w:tmpl w:val="CDB0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4309"/>
    <w:multiLevelType w:val="hybridMultilevel"/>
    <w:tmpl w:val="6E1C8A46"/>
    <w:lvl w:ilvl="0" w:tplc="41048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092B"/>
    <w:multiLevelType w:val="hybridMultilevel"/>
    <w:tmpl w:val="CBF8A780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B783703"/>
    <w:multiLevelType w:val="hybridMultilevel"/>
    <w:tmpl w:val="4828BE36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37F4D"/>
    <w:multiLevelType w:val="hybridMultilevel"/>
    <w:tmpl w:val="24F66272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7AA7"/>
    <w:multiLevelType w:val="hybridMultilevel"/>
    <w:tmpl w:val="716A71D8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1D3"/>
    <w:multiLevelType w:val="hybridMultilevel"/>
    <w:tmpl w:val="655A979C"/>
    <w:lvl w:ilvl="0" w:tplc="97C85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87BC9"/>
    <w:multiLevelType w:val="hybridMultilevel"/>
    <w:tmpl w:val="08AADD14"/>
    <w:lvl w:ilvl="0" w:tplc="09FEAA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3622">
    <w:abstractNumId w:val="4"/>
  </w:num>
  <w:num w:numId="2" w16cid:durableId="521240016">
    <w:abstractNumId w:val="12"/>
  </w:num>
  <w:num w:numId="3" w16cid:durableId="1827820497">
    <w:abstractNumId w:val="7"/>
  </w:num>
  <w:num w:numId="4" w16cid:durableId="1204559250">
    <w:abstractNumId w:val="10"/>
  </w:num>
  <w:num w:numId="5" w16cid:durableId="1640920957">
    <w:abstractNumId w:val="1"/>
  </w:num>
  <w:num w:numId="6" w16cid:durableId="420687490">
    <w:abstractNumId w:val="5"/>
  </w:num>
  <w:num w:numId="7" w16cid:durableId="1286279188">
    <w:abstractNumId w:val="0"/>
  </w:num>
  <w:num w:numId="8" w16cid:durableId="917399874">
    <w:abstractNumId w:val="2"/>
  </w:num>
  <w:num w:numId="9" w16cid:durableId="1366059440">
    <w:abstractNumId w:val="3"/>
  </w:num>
  <w:num w:numId="10" w16cid:durableId="1195728199">
    <w:abstractNumId w:val="8"/>
  </w:num>
  <w:num w:numId="11" w16cid:durableId="1687707716">
    <w:abstractNumId w:val="6"/>
  </w:num>
  <w:num w:numId="12" w16cid:durableId="1775854854">
    <w:abstractNumId w:val="11"/>
  </w:num>
  <w:num w:numId="13" w16cid:durableId="190187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A"/>
    <w:rsid w:val="00067D26"/>
    <w:rsid w:val="000E644E"/>
    <w:rsid w:val="000F0F4C"/>
    <w:rsid w:val="001828CB"/>
    <w:rsid w:val="001A404B"/>
    <w:rsid w:val="001F5773"/>
    <w:rsid w:val="002165FA"/>
    <w:rsid w:val="002C1085"/>
    <w:rsid w:val="00340442"/>
    <w:rsid w:val="00345D2A"/>
    <w:rsid w:val="00347106"/>
    <w:rsid w:val="00352E88"/>
    <w:rsid w:val="003A3151"/>
    <w:rsid w:val="00435620"/>
    <w:rsid w:val="0045507A"/>
    <w:rsid w:val="0052341B"/>
    <w:rsid w:val="00577FB1"/>
    <w:rsid w:val="00601295"/>
    <w:rsid w:val="00611BAF"/>
    <w:rsid w:val="00646829"/>
    <w:rsid w:val="006B3F91"/>
    <w:rsid w:val="007156BC"/>
    <w:rsid w:val="00730D1C"/>
    <w:rsid w:val="007506CF"/>
    <w:rsid w:val="0079668E"/>
    <w:rsid w:val="00817808"/>
    <w:rsid w:val="0082701C"/>
    <w:rsid w:val="00867742"/>
    <w:rsid w:val="00870AFD"/>
    <w:rsid w:val="00875C24"/>
    <w:rsid w:val="008D2E9D"/>
    <w:rsid w:val="00925B9A"/>
    <w:rsid w:val="00963708"/>
    <w:rsid w:val="009B4DA4"/>
    <w:rsid w:val="009C308F"/>
    <w:rsid w:val="00A0045E"/>
    <w:rsid w:val="00A6241A"/>
    <w:rsid w:val="00A97D9E"/>
    <w:rsid w:val="00AE7B7A"/>
    <w:rsid w:val="00B25742"/>
    <w:rsid w:val="00B33E2B"/>
    <w:rsid w:val="00B50EFB"/>
    <w:rsid w:val="00C17A56"/>
    <w:rsid w:val="00C6204E"/>
    <w:rsid w:val="00CC3866"/>
    <w:rsid w:val="00CF5B66"/>
    <w:rsid w:val="00D37F73"/>
    <w:rsid w:val="00D5747C"/>
    <w:rsid w:val="00DF450C"/>
    <w:rsid w:val="00E168AC"/>
    <w:rsid w:val="00E630A5"/>
    <w:rsid w:val="00E66CE9"/>
    <w:rsid w:val="00E768D1"/>
    <w:rsid w:val="00E80949"/>
    <w:rsid w:val="00E92712"/>
    <w:rsid w:val="00EC13BF"/>
    <w:rsid w:val="00EE23BE"/>
    <w:rsid w:val="00F5722F"/>
    <w:rsid w:val="00F630B7"/>
    <w:rsid w:val="00F64C9E"/>
    <w:rsid w:val="00F93FD3"/>
    <w:rsid w:val="00F9407E"/>
    <w:rsid w:val="00FA37B7"/>
    <w:rsid w:val="00FA70EB"/>
    <w:rsid w:val="00FA7CB5"/>
    <w:rsid w:val="00FC7624"/>
    <w:rsid w:val="00FE413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923BE"/>
  <w15:chartTrackingRefBased/>
  <w15:docId w15:val="{24A6BFBA-98AE-4A7D-A758-65454DB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k@polic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se.org.pl/kpo-bcu-wnioskowan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051-7390-4D15-862B-2D753B2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2356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Magdalena Maciejczyk</cp:lastModifiedBy>
  <cp:revision>6</cp:revision>
  <cp:lastPrinted>2022-11-10T11:29:00Z</cp:lastPrinted>
  <dcterms:created xsi:type="dcterms:W3CDTF">2022-11-10T08:39:00Z</dcterms:created>
  <dcterms:modified xsi:type="dcterms:W3CDTF">2022-11-10T11:33:00Z</dcterms:modified>
</cp:coreProperties>
</file>