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31" w:rsidRDefault="00255731" w:rsidP="00255731">
      <w:pPr>
        <w:jc w:val="center"/>
        <w:outlineLvl w:val="0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center"/>
        <w:outlineLvl w:val="0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 DLA PRZEDSIĘBIORCÓW</w:t>
      </w:r>
    </w:p>
    <w:p w:rsidR="00255731" w:rsidRPr="00270AB0" w:rsidRDefault="00255731" w:rsidP="00255731">
      <w:pPr>
        <w:jc w:val="center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255731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B0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 środków Funduszu </w:t>
      </w:r>
      <w:r w:rsidR="00D76C2C"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Pracy</w:t>
      </w:r>
    </w:p>
    <w:p w:rsidR="00255731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przez </w:t>
      </w:r>
      <w:r w:rsidR="00D76C2C" w:rsidRPr="005E6F3B">
        <w:rPr>
          <w:rFonts w:ascii="Arial" w:hAnsi="Arial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Powiatowe Urzędy Pracy</w:t>
      </w:r>
    </w:p>
    <w:p w:rsidR="00255731" w:rsidRPr="00270AB0" w:rsidRDefault="00255731" w:rsidP="00255731">
      <w:pPr>
        <w:jc w:val="center"/>
        <w:rPr>
          <w:rFonts w:ascii="Arial" w:hAnsi="Arial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both"/>
        <w:rPr>
          <w:rFonts w:ascii="Arial" w:hAnsi="Arial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5731" w:rsidRPr="00270AB0" w:rsidRDefault="00255731" w:rsidP="00255731">
      <w:pPr>
        <w:jc w:val="both"/>
        <w:rPr>
          <w:rFonts w:ascii="Arial" w:hAnsi="Arial" w:cs="Arial"/>
          <w:sz w:val="28"/>
          <w:szCs w:val="28"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0AB0">
        <w:rPr>
          <w:rFonts w:ascii="Arial" w:hAnsi="Arial" w:cs="Arial"/>
          <w:b/>
          <w:sz w:val="28"/>
          <w:szCs w:val="28"/>
        </w:rPr>
        <w:t xml:space="preserve">PODSTAWA PRAWNA </w:t>
      </w:r>
    </w:p>
    <w:p w:rsidR="00255731" w:rsidRPr="00270AB0" w:rsidRDefault="00255731" w:rsidP="0025573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255731" w:rsidRDefault="00255731" w:rsidP="0025573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557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Ustawy z dnia 2 marca 2020 r., o szczególnych rozwiązaniach związanych z zapobieganiem, przeciwdziałaniem i zwalczaniem COVID-19, innych chorób zakaźnych oraz wywołanych nimi sytuacji kryzysowych (Dz. U. poz. 374, 567, 568)</w:t>
      </w:r>
    </w:p>
    <w:p w:rsidR="005E6F3B" w:rsidRPr="00255731" w:rsidRDefault="005E6F3B" w:rsidP="002557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5731" w:rsidRPr="00270AB0" w:rsidRDefault="00255731" w:rsidP="00255731">
      <w:pPr>
        <w:jc w:val="both"/>
        <w:rPr>
          <w:rFonts w:ascii="Arial" w:hAnsi="Arial" w:cs="Arial"/>
          <w:b/>
          <w:bCs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70AB0">
        <w:rPr>
          <w:rFonts w:ascii="Arial" w:hAnsi="Arial" w:cs="Arial"/>
          <w:b/>
          <w:bCs/>
          <w:sz w:val="28"/>
          <w:szCs w:val="28"/>
        </w:rPr>
        <w:t>UPRAWNIENI DO UZYSKANIA POMOCY</w:t>
      </w:r>
    </w:p>
    <w:p w:rsidR="00255731" w:rsidRPr="00270AB0" w:rsidRDefault="00255731" w:rsidP="00255731">
      <w:pPr>
        <w:jc w:val="both"/>
        <w:rPr>
          <w:rFonts w:ascii="Arial" w:hAnsi="Arial" w:cs="Arial"/>
          <w:bCs/>
          <w:sz w:val="23"/>
          <w:szCs w:val="23"/>
        </w:rPr>
      </w:pPr>
    </w:p>
    <w:p w:rsidR="00D76C2C" w:rsidRDefault="00D76C2C" w:rsidP="005E6F3B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O</w:t>
      </w:r>
      <w:r w:rsidRPr="00D76C2C">
        <w:rPr>
          <w:rFonts w:ascii="Arial" w:hAnsi="Arial" w:cs="Arial"/>
          <w:sz w:val="22"/>
          <w:szCs w:val="32"/>
        </w:rPr>
        <w:t>sob</w:t>
      </w:r>
      <w:r>
        <w:rPr>
          <w:rFonts w:ascii="Arial" w:hAnsi="Arial" w:cs="Arial"/>
          <w:sz w:val="22"/>
          <w:szCs w:val="32"/>
        </w:rPr>
        <w:t>a</w:t>
      </w:r>
      <w:r w:rsidRPr="00D76C2C">
        <w:rPr>
          <w:rFonts w:ascii="Arial" w:hAnsi="Arial" w:cs="Arial"/>
          <w:sz w:val="22"/>
          <w:szCs w:val="32"/>
        </w:rPr>
        <w:t xml:space="preserve"> fizyczn</w:t>
      </w:r>
      <w:r>
        <w:rPr>
          <w:rFonts w:ascii="Arial" w:hAnsi="Arial" w:cs="Arial"/>
          <w:sz w:val="22"/>
          <w:szCs w:val="32"/>
        </w:rPr>
        <w:t>a</w:t>
      </w:r>
      <w:r w:rsidRPr="00D76C2C">
        <w:rPr>
          <w:rFonts w:ascii="Arial" w:hAnsi="Arial" w:cs="Arial"/>
          <w:sz w:val="22"/>
          <w:szCs w:val="32"/>
        </w:rPr>
        <w:t xml:space="preserve">, </w:t>
      </w:r>
      <w:r w:rsidR="005E6F3B">
        <w:rPr>
          <w:rFonts w:ascii="Arial" w:hAnsi="Arial" w:cs="Arial"/>
          <w:sz w:val="22"/>
          <w:szCs w:val="32"/>
        </w:rPr>
        <w:t>prowadząca</w:t>
      </w:r>
      <w:r w:rsidRPr="00D76C2C">
        <w:rPr>
          <w:rFonts w:ascii="Arial" w:hAnsi="Arial" w:cs="Arial"/>
          <w:sz w:val="22"/>
          <w:szCs w:val="32"/>
        </w:rPr>
        <w:t xml:space="preserve"> </w:t>
      </w:r>
      <w:r w:rsidR="005E6F3B">
        <w:rPr>
          <w:rFonts w:ascii="Arial" w:hAnsi="Arial" w:cs="Arial"/>
          <w:sz w:val="22"/>
          <w:szCs w:val="32"/>
        </w:rPr>
        <w:t>działalność</w:t>
      </w:r>
      <w:r w:rsidRPr="00D76C2C">
        <w:rPr>
          <w:rFonts w:ascii="Arial" w:hAnsi="Arial" w:cs="Arial"/>
          <w:sz w:val="22"/>
          <w:szCs w:val="32"/>
        </w:rPr>
        <w:t xml:space="preserve">́ gospodarczą, </w:t>
      </w:r>
      <w:r w:rsidR="005E6F3B">
        <w:rPr>
          <w:rFonts w:ascii="Arial" w:hAnsi="Arial" w:cs="Arial"/>
          <w:sz w:val="22"/>
          <w:szCs w:val="32"/>
        </w:rPr>
        <w:t>niezatrudniająca</w:t>
      </w:r>
      <w:r w:rsidRPr="00D76C2C">
        <w:rPr>
          <w:rFonts w:ascii="Arial" w:hAnsi="Arial" w:cs="Arial"/>
          <w:sz w:val="22"/>
          <w:szCs w:val="32"/>
        </w:rPr>
        <w:t xml:space="preserve"> </w:t>
      </w:r>
      <w:r w:rsidR="005E6F3B">
        <w:rPr>
          <w:rFonts w:ascii="Arial" w:hAnsi="Arial" w:cs="Arial"/>
          <w:sz w:val="22"/>
          <w:szCs w:val="32"/>
        </w:rPr>
        <w:t>pracowników</w:t>
      </w:r>
      <w:r>
        <w:rPr>
          <w:rFonts w:ascii="Arial" w:hAnsi="Arial" w:cs="Arial"/>
          <w:sz w:val="22"/>
          <w:szCs w:val="32"/>
        </w:rPr>
        <w:t>.</w:t>
      </w:r>
      <w:r w:rsidRPr="00D76C2C">
        <w:rPr>
          <w:rFonts w:ascii="Arial" w:hAnsi="Arial" w:cs="Arial"/>
          <w:sz w:val="22"/>
          <w:szCs w:val="32"/>
        </w:rPr>
        <w:t xml:space="preserve"> </w:t>
      </w:r>
    </w:p>
    <w:p w:rsidR="00D76C2C" w:rsidRDefault="005E6F3B" w:rsidP="005E6F3B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32"/>
        </w:rPr>
      </w:pPr>
      <w:r w:rsidRPr="00D76C2C">
        <w:rPr>
          <w:rFonts w:ascii="Arial" w:hAnsi="Arial" w:cs="Arial"/>
          <w:sz w:val="22"/>
          <w:szCs w:val="32"/>
        </w:rPr>
        <w:t>Przedsiębiorca</w:t>
      </w:r>
      <w:r w:rsidR="00D76C2C" w:rsidRPr="00D76C2C">
        <w:rPr>
          <w:rFonts w:ascii="Arial" w:hAnsi="Arial" w:cs="Arial"/>
          <w:sz w:val="22"/>
          <w:szCs w:val="32"/>
        </w:rPr>
        <w:t xml:space="preserve"> </w:t>
      </w:r>
      <w:r w:rsidRPr="00D76C2C">
        <w:rPr>
          <w:rFonts w:ascii="Arial" w:hAnsi="Arial" w:cs="Arial"/>
          <w:sz w:val="22"/>
          <w:szCs w:val="32"/>
        </w:rPr>
        <w:t>posiadający</w:t>
      </w:r>
      <w:r w:rsidR="00D76C2C" w:rsidRPr="00D76C2C">
        <w:rPr>
          <w:rFonts w:ascii="Arial" w:hAnsi="Arial" w:cs="Arial"/>
          <w:sz w:val="22"/>
          <w:szCs w:val="32"/>
        </w:rPr>
        <w:t xml:space="preserve"> status mikroprzedsiębiorcy, małego lub </w:t>
      </w:r>
      <w:r w:rsidRPr="00D76C2C">
        <w:rPr>
          <w:rFonts w:ascii="Arial" w:hAnsi="Arial" w:cs="Arial"/>
          <w:sz w:val="22"/>
          <w:szCs w:val="32"/>
        </w:rPr>
        <w:t>średniego</w:t>
      </w:r>
      <w:r w:rsidR="00D76C2C" w:rsidRPr="00D76C2C">
        <w:rPr>
          <w:rFonts w:ascii="Arial" w:hAnsi="Arial" w:cs="Arial"/>
          <w:sz w:val="22"/>
          <w:szCs w:val="32"/>
        </w:rPr>
        <w:t xml:space="preserve"> </w:t>
      </w:r>
      <w:r w:rsidRPr="00D76C2C">
        <w:rPr>
          <w:rFonts w:ascii="Arial" w:hAnsi="Arial" w:cs="Arial"/>
          <w:sz w:val="22"/>
          <w:szCs w:val="32"/>
        </w:rPr>
        <w:t>przedsiębiorcy</w:t>
      </w:r>
      <w:r w:rsidR="00D76C2C" w:rsidRPr="00D76C2C">
        <w:rPr>
          <w:rFonts w:ascii="Arial" w:hAnsi="Arial" w:cs="Arial"/>
          <w:sz w:val="22"/>
          <w:szCs w:val="32"/>
        </w:rPr>
        <w:t xml:space="preserve"> w rozumieniu art. 7 ustawy z dnia 6 marca 2018 r. – Prawo </w:t>
      </w:r>
      <w:r w:rsidRPr="00D76C2C">
        <w:rPr>
          <w:rFonts w:ascii="Arial" w:hAnsi="Arial" w:cs="Arial"/>
          <w:sz w:val="22"/>
          <w:szCs w:val="32"/>
        </w:rPr>
        <w:t>przedsiębiorców</w:t>
      </w:r>
      <w:r w:rsidR="00D76C2C" w:rsidRPr="00D76C2C">
        <w:rPr>
          <w:rFonts w:ascii="Arial" w:hAnsi="Arial" w:cs="Arial"/>
          <w:sz w:val="22"/>
          <w:szCs w:val="32"/>
        </w:rPr>
        <w:t xml:space="preserve"> (Dz.U. z 2018 r. poz. 646), </w:t>
      </w:r>
      <w:r w:rsidRPr="00D76C2C">
        <w:rPr>
          <w:rFonts w:ascii="Arial" w:hAnsi="Arial" w:cs="Arial"/>
          <w:sz w:val="22"/>
          <w:szCs w:val="32"/>
        </w:rPr>
        <w:t>który</w:t>
      </w:r>
      <w:r w:rsidR="00D76C2C" w:rsidRPr="00D76C2C">
        <w:rPr>
          <w:rFonts w:ascii="Arial" w:hAnsi="Arial" w:cs="Arial"/>
          <w:sz w:val="22"/>
          <w:szCs w:val="32"/>
        </w:rPr>
        <w:t xml:space="preserve"> prowadził </w:t>
      </w:r>
      <w:r w:rsidRPr="00D76C2C">
        <w:rPr>
          <w:rFonts w:ascii="Arial" w:hAnsi="Arial" w:cs="Arial"/>
          <w:sz w:val="22"/>
          <w:szCs w:val="32"/>
        </w:rPr>
        <w:t>działalność</w:t>
      </w:r>
      <w:r w:rsidR="00D76C2C" w:rsidRPr="00D76C2C">
        <w:rPr>
          <w:rFonts w:ascii="Arial" w:hAnsi="Arial" w:cs="Arial"/>
          <w:sz w:val="22"/>
          <w:szCs w:val="32"/>
        </w:rPr>
        <w:t xml:space="preserve">́ gospodarczą przed dniem 1 marca 2020 r. </w:t>
      </w:r>
    </w:p>
    <w:p w:rsidR="00255731" w:rsidRPr="005E6F3B" w:rsidRDefault="00D76C2C" w:rsidP="005E6F3B">
      <w:pPr>
        <w:pStyle w:val="NormalnyWeb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32"/>
        </w:rPr>
      </w:pPr>
      <w:r w:rsidRPr="00D76C2C">
        <w:rPr>
          <w:rFonts w:ascii="Arial" w:hAnsi="Arial" w:cs="Arial"/>
          <w:sz w:val="22"/>
          <w:szCs w:val="32"/>
        </w:rPr>
        <w:t>O</w:t>
      </w:r>
      <w:r w:rsidRPr="00D76C2C">
        <w:rPr>
          <w:rFonts w:ascii="Arial" w:hAnsi="Arial" w:cs="Arial"/>
          <w:sz w:val="22"/>
          <w:szCs w:val="32"/>
        </w:rPr>
        <w:t>rganizacj</w:t>
      </w:r>
      <w:r w:rsidRPr="00D76C2C">
        <w:rPr>
          <w:rFonts w:ascii="Arial" w:hAnsi="Arial" w:cs="Arial"/>
          <w:sz w:val="22"/>
          <w:szCs w:val="32"/>
        </w:rPr>
        <w:t>a</w:t>
      </w:r>
      <w:r w:rsidRPr="00D76C2C">
        <w:rPr>
          <w:rFonts w:ascii="Arial" w:hAnsi="Arial" w:cs="Arial"/>
          <w:sz w:val="22"/>
          <w:szCs w:val="32"/>
        </w:rPr>
        <w:t xml:space="preserve"> pozarządow</w:t>
      </w:r>
      <w:r w:rsidRPr="00D76C2C">
        <w:rPr>
          <w:rFonts w:ascii="Arial" w:hAnsi="Arial" w:cs="Arial"/>
          <w:sz w:val="22"/>
          <w:szCs w:val="32"/>
        </w:rPr>
        <w:t>a</w:t>
      </w:r>
      <w:r w:rsidRPr="00D76C2C">
        <w:rPr>
          <w:rFonts w:ascii="Arial" w:hAnsi="Arial" w:cs="Arial"/>
          <w:sz w:val="22"/>
          <w:szCs w:val="32"/>
        </w:rPr>
        <w:t xml:space="preserve"> i podmiot</w:t>
      </w:r>
      <w:r w:rsidRPr="00D76C2C">
        <w:rPr>
          <w:rFonts w:ascii="Arial" w:hAnsi="Arial" w:cs="Arial"/>
          <w:sz w:val="22"/>
          <w:szCs w:val="32"/>
        </w:rPr>
        <w:t>y</w:t>
      </w:r>
      <w:r w:rsidRPr="00D76C2C">
        <w:rPr>
          <w:rFonts w:ascii="Arial" w:hAnsi="Arial" w:cs="Arial"/>
          <w:sz w:val="22"/>
          <w:szCs w:val="32"/>
        </w:rPr>
        <w:t>, o których mowa w art. 3 ust. 3 ustawy o</w:t>
      </w:r>
      <w:r>
        <w:rPr>
          <w:rFonts w:ascii="Arial" w:hAnsi="Arial" w:cs="Arial"/>
          <w:sz w:val="22"/>
          <w:szCs w:val="32"/>
        </w:rPr>
        <w:t> </w:t>
      </w:r>
      <w:r w:rsidRPr="00D76C2C">
        <w:rPr>
          <w:rFonts w:ascii="Arial" w:hAnsi="Arial" w:cs="Arial"/>
          <w:sz w:val="22"/>
          <w:szCs w:val="32"/>
        </w:rPr>
        <w:t>działalności pożytku publicznego i o wolontariacie</w:t>
      </w:r>
      <w:r w:rsidR="005E6F3B">
        <w:rPr>
          <w:rFonts w:ascii="Arial" w:hAnsi="Arial" w:cs="Arial"/>
          <w:sz w:val="22"/>
          <w:szCs w:val="32"/>
        </w:rPr>
        <w:t>.</w:t>
      </w:r>
    </w:p>
    <w:p w:rsidR="00255731" w:rsidRPr="00270AB0" w:rsidRDefault="00255731" w:rsidP="0025573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55731" w:rsidRPr="00270AB0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70AB0">
        <w:rPr>
          <w:rFonts w:ascii="Arial" w:hAnsi="Arial" w:cs="Arial"/>
          <w:b/>
          <w:sz w:val="28"/>
          <w:szCs w:val="28"/>
        </w:rPr>
        <w:t xml:space="preserve">ZAKRES POMOCY </w:t>
      </w:r>
    </w:p>
    <w:p w:rsidR="005E6F3B" w:rsidRPr="005E6F3B" w:rsidRDefault="005E6F3B" w:rsidP="005E6F3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E6F3B">
        <w:rPr>
          <w:rFonts w:ascii="Arial" w:hAnsi="Arial" w:cs="Arial"/>
          <w:b/>
          <w:bCs/>
          <w:sz w:val="22"/>
          <w:szCs w:val="22"/>
        </w:rPr>
        <w:t xml:space="preserve">WYSOKOŚĆ PRZYZNAWANYCH ŚRODKÓW </w:t>
      </w:r>
    </w:p>
    <w:p w:rsidR="005E6F3B" w:rsidRPr="005E6F3B" w:rsidRDefault="005E6F3B" w:rsidP="005E6F3B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Dofinansowanie obliczone zostanie według </w:t>
      </w:r>
      <w:r w:rsidRPr="005E6F3B">
        <w:rPr>
          <w:rFonts w:ascii="Arial" w:hAnsi="Arial" w:cs="Arial"/>
          <w:sz w:val="22"/>
          <w:szCs w:val="32"/>
        </w:rPr>
        <w:t>następujących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Pr="005E6F3B">
        <w:rPr>
          <w:rFonts w:ascii="Arial" w:hAnsi="Arial" w:cs="Arial"/>
          <w:sz w:val="22"/>
          <w:szCs w:val="32"/>
        </w:rPr>
        <w:t>przedziałów</w:t>
      </w:r>
      <w:r w:rsidRPr="005E6F3B">
        <w:rPr>
          <w:rFonts w:ascii="Arial" w:hAnsi="Arial" w:cs="Arial"/>
          <w:sz w:val="22"/>
          <w:szCs w:val="32"/>
        </w:rPr>
        <w:t xml:space="preserve"> spadku </w:t>
      </w:r>
      <w:r w:rsidRPr="005E6F3B">
        <w:rPr>
          <w:rFonts w:ascii="Arial" w:hAnsi="Arial" w:cs="Arial"/>
          <w:sz w:val="22"/>
          <w:szCs w:val="32"/>
        </w:rPr>
        <w:t>obrotów</w:t>
      </w:r>
      <w:r w:rsidRPr="005E6F3B">
        <w:rPr>
          <w:rFonts w:ascii="Arial" w:hAnsi="Arial" w:cs="Arial"/>
          <w:sz w:val="22"/>
          <w:szCs w:val="32"/>
        </w:rPr>
        <w:t xml:space="preserve">: </w:t>
      </w:r>
    </w:p>
    <w:p w:rsidR="005E6F3B" w:rsidRDefault="005E6F3B" w:rsidP="005E6F3B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co najmniej 30% – </w:t>
      </w:r>
      <w:r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</w:t>
      </w:r>
      <w:proofErr w:type="spellStart"/>
      <w:r w:rsidRPr="005E6F3B">
        <w:rPr>
          <w:rFonts w:ascii="Arial" w:hAnsi="Arial" w:cs="Arial"/>
          <w:sz w:val="22"/>
          <w:szCs w:val="32"/>
        </w:rPr>
        <w:t>byc</w:t>
      </w:r>
      <w:proofErr w:type="spellEnd"/>
      <w:r w:rsidRPr="005E6F3B">
        <w:rPr>
          <w:rFonts w:ascii="Arial" w:hAnsi="Arial" w:cs="Arial"/>
          <w:sz w:val="22"/>
          <w:szCs w:val="32"/>
        </w:rPr>
        <w:t xml:space="preserve">́ przyznane w </w:t>
      </w:r>
      <w:r w:rsidRPr="005E6F3B">
        <w:rPr>
          <w:rFonts w:ascii="Arial" w:hAnsi="Arial" w:cs="Arial"/>
          <w:sz w:val="22"/>
          <w:szCs w:val="32"/>
        </w:rPr>
        <w:t>wysokości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Pr="005E6F3B">
        <w:rPr>
          <w:rFonts w:ascii="Arial" w:hAnsi="Arial" w:cs="Arial"/>
          <w:sz w:val="22"/>
          <w:szCs w:val="32"/>
        </w:rPr>
        <w:t>nieprzekraczającej</w:t>
      </w:r>
      <w:r w:rsidRPr="005E6F3B">
        <w:rPr>
          <w:rFonts w:ascii="Arial" w:hAnsi="Arial" w:cs="Arial"/>
          <w:sz w:val="22"/>
          <w:szCs w:val="32"/>
        </w:rPr>
        <w:t xml:space="preserve"> kwoty </w:t>
      </w:r>
      <w:r w:rsidRPr="005E6F3B">
        <w:rPr>
          <w:rFonts w:ascii="Arial" w:hAnsi="Arial" w:cs="Arial"/>
          <w:sz w:val="22"/>
          <w:szCs w:val="32"/>
        </w:rPr>
        <w:t>stanowiącej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Pr="005E6F3B">
        <w:rPr>
          <w:rFonts w:ascii="Arial" w:hAnsi="Arial" w:cs="Arial"/>
          <w:sz w:val="22"/>
          <w:szCs w:val="32"/>
        </w:rPr>
        <w:t>sumę</w:t>
      </w:r>
      <w:r w:rsidRPr="005E6F3B">
        <w:rPr>
          <w:rFonts w:ascii="Arial" w:hAnsi="Arial" w:cs="Arial"/>
          <w:sz w:val="22"/>
          <w:szCs w:val="32"/>
        </w:rPr>
        <w:t xml:space="preserve">̨ 50% </w:t>
      </w:r>
      <w:r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Pr="005E6F3B">
        <w:rPr>
          <w:rFonts w:ascii="Arial" w:hAnsi="Arial" w:cs="Arial"/>
          <w:sz w:val="22"/>
          <w:szCs w:val="32"/>
        </w:rPr>
        <w:t>poszczególnych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Pr="005E6F3B">
        <w:rPr>
          <w:rFonts w:ascii="Arial" w:hAnsi="Arial" w:cs="Arial"/>
          <w:sz w:val="22"/>
          <w:szCs w:val="32"/>
        </w:rPr>
        <w:t>pracowników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objętych</w:t>
      </w:r>
      <w:r w:rsidRPr="005E6F3B">
        <w:rPr>
          <w:rFonts w:ascii="Arial" w:hAnsi="Arial" w:cs="Arial"/>
          <w:sz w:val="22"/>
          <w:szCs w:val="32"/>
        </w:rPr>
        <w:t xml:space="preserve"> wnioskiem o dofinansowanie wraz ze składkami na ubezpieczenia społeczne </w:t>
      </w:r>
      <w:r w:rsidR="006E1070" w:rsidRPr="005E6F3B">
        <w:rPr>
          <w:rFonts w:ascii="Arial" w:hAnsi="Arial" w:cs="Arial"/>
          <w:sz w:val="22"/>
          <w:szCs w:val="32"/>
        </w:rPr>
        <w:t>należnymi</w:t>
      </w:r>
      <w:r w:rsidRPr="005E6F3B">
        <w:rPr>
          <w:rFonts w:ascii="Arial" w:hAnsi="Arial" w:cs="Arial"/>
          <w:sz w:val="22"/>
          <w:szCs w:val="32"/>
        </w:rPr>
        <w:t xml:space="preserve"> od tych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́, jednak nie </w:t>
      </w:r>
      <w:r w:rsidR="006E1070" w:rsidRPr="005E6F3B">
        <w:rPr>
          <w:rFonts w:ascii="Arial" w:hAnsi="Arial" w:cs="Arial"/>
          <w:sz w:val="22"/>
          <w:szCs w:val="32"/>
        </w:rPr>
        <w:t>więcej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niż</w:t>
      </w:r>
      <w:r w:rsidRPr="005E6F3B">
        <w:rPr>
          <w:rFonts w:ascii="Arial" w:hAnsi="Arial" w:cs="Arial"/>
          <w:sz w:val="22"/>
          <w:szCs w:val="32"/>
        </w:rPr>
        <w:t xml:space="preserve">̇ 50% kwoty minimalnego wynagrodzenia za pracę w rozumieniu ustawy z dnia 10 </w:t>
      </w:r>
      <w:r w:rsidR="006E1070" w:rsidRPr="005E6F3B">
        <w:rPr>
          <w:rFonts w:ascii="Arial" w:hAnsi="Arial" w:cs="Arial"/>
          <w:sz w:val="22"/>
          <w:szCs w:val="32"/>
        </w:rPr>
        <w:t>października</w:t>
      </w:r>
      <w:r w:rsidRPr="005E6F3B">
        <w:rPr>
          <w:rFonts w:ascii="Arial" w:hAnsi="Arial" w:cs="Arial"/>
          <w:sz w:val="22"/>
          <w:szCs w:val="32"/>
        </w:rPr>
        <w:t xml:space="preserve"> 2002 r. o</w:t>
      </w:r>
      <w:r w:rsidR="006E1070">
        <w:rPr>
          <w:rFonts w:ascii="Arial" w:hAnsi="Arial" w:cs="Arial"/>
          <w:sz w:val="22"/>
          <w:szCs w:val="32"/>
        </w:rPr>
        <w:t> </w:t>
      </w:r>
      <w:r w:rsidRPr="005E6F3B">
        <w:rPr>
          <w:rFonts w:ascii="Arial" w:hAnsi="Arial" w:cs="Arial"/>
          <w:sz w:val="22"/>
          <w:szCs w:val="32"/>
        </w:rPr>
        <w:t xml:space="preserve">minimalnym wynagrodzeniu za pracę, zwanego dalej „minimalnym wynagrodzeniem”, </w:t>
      </w:r>
      <w:r w:rsidR="006E1070" w:rsidRPr="005E6F3B">
        <w:rPr>
          <w:rFonts w:ascii="Arial" w:hAnsi="Arial" w:cs="Arial"/>
          <w:sz w:val="22"/>
          <w:szCs w:val="32"/>
        </w:rPr>
        <w:t>powiększonego</w:t>
      </w:r>
      <w:r w:rsidRPr="005E6F3B">
        <w:rPr>
          <w:rFonts w:ascii="Arial" w:hAnsi="Arial" w:cs="Arial"/>
          <w:sz w:val="22"/>
          <w:szCs w:val="32"/>
        </w:rPr>
        <w:t xml:space="preserve"> o składki na ubezpieczenia społeczne od pracodawcy w odniesieniu do </w:t>
      </w:r>
      <w:r w:rsidR="006E1070" w:rsidRPr="005E6F3B">
        <w:rPr>
          <w:rFonts w:ascii="Arial" w:hAnsi="Arial" w:cs="Arial"/>
          <w:sz w:val="22"/>
          <w:szCs w:val="32"/>
        </w:rPr>
        <w:t>każdego</w:t>
      </w:r>
      <w:r w:rsidRPr="005E6F3B">
        <w:rPr>
          <w:rFonts w:ascii="Arial" w:hAnsi="Arial" w:cs="Arial"/>
          <w:sz w:val="22"/>
          <w:szCs w:val="32"/>
        </w:rPr>
        <w:t xml:space="preserve"> pracownika, </w:t>
      </w:r>
    </w:p>
    <w:p w:rsidR="006E1070" w:rsidRPr="005E6F3B" w:rsidRDefault="006E1070" w:rsidP="006E1070">
      <w:pPr>
        <w:spacing w:before="100" w:beforeAutospacing="1" w:after="100" w:afterAutospacing="1" w:line="276" w:lineRule="auto"/>
        <w:ind w:left="1068"/>
        <w:jc w:val="both"/>
        <w:rPr>
          <w:rFonts w:ascii="Arial" w:hAnsi="Arial" w:cs="Arial"/>
          <w:sz w:val="22"/>
          <w:szCs w:val="32"/>
        </w:rPr>
      </w:pPr>
    </w:p>
    <w:p w:rsidR="005E6F3B" w:rsidRPr="006E1070" w:rsidRDefault="005E6F3B" w:rsidP="006E107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lastRenderedPageBreak/>
        <w:t xml:space="preserve">co najmniej 50% – </w:t>
      </w:r>
      <w:r w:rsidR="006E1070"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być</w:t>
      </w:r>
      <w:r w:rsidRPr="005E6F3B">
        <w:rPr>
          <w:rFonts w:ascii="Arial" w:hAnsi="Arial" w:cs="Arial"/>
          <w:sz w:val="22"/>
          <w:szCs w:val="32"/>
        </w:rPr>
        <w:t xml:space="preserve">́ przyznane w </w:t>
      </w:r>
      <w:r w:rsidR="006E1070" w:rsidRPr="005E6F3B">
        <w:rPr>
          <w:rFonts w:ascii="Arial" w:hAnsi="Arial" w:cs="Arial"/>
          <w:sz w:val="22"/>
          <w:szCs w:val="32"/>
        </w:rPr>
        <w:t>wysokości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nieprzekraczającej</w:t>
      </w:r>
      <w:r w:rsidRPr="005E6F3B">
        <w:rPr>
          <w:rFonts w:ascii="Arial" w:hAnsi="Arial" w:cs="Arial"/>
          <w:sz w:val="22"/>
          <w:szCs w:val="32"/>
        </w:rPr>
        <w:t xml:space="preserve"> kwoty </w:t>
      </w:r>
      <w:r w:rsidR="006E1070" w:rsidRPr="005E6F3B">
        <w:rPr>
          <w:rFonts w:ascii="Arial" w:hAnsi="Arial" w:cs="Arial"/>
          <w:sz w:val="22"/>
          <w:szCs w:val="32"/>
        </w:rPr>
        <w:t>stanowiącej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sumę</w:t>
      </w:r>
      <w:r w:rsidRPr="005E6F3B">
        <w:rPr>
          <w:rFonts w:ascii="Arial" w:hAnsi="Arial" w:cs="Arial"/>
          <w:sz w:val="22"/>
          <w:szCs w:val="32"/>
        </w:rPr>
        <w:t xml:space="preserve">̨ 70%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="006E1070" w:rsidRPr="005E6F3B">
        <w:rPr>
          <w:rFonts w:ascii="Arial" w:hAnsi="Arial" w:cs="Arial"/>
          <w:sz w:val="22"/>
          <w:szCs w:val="32"/>
        </w:rPr>
        <w:t>poszczególnych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pracowników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objętych</w:t>
      </w:r>
      <w:r w:rsidRPr="005E6F3B">
        <w:rPr>
          <w:rFonts w:ascii="Arial" w:hAnsi="Arial" w:cs="Arial"/>
          <w:sz w:val="22"/>
          <w:szCs w:val="32"/>
        </w:rPr>
        <w:t xml:space="preserve"> wnioskiem o dofinansowanie wraz ze składkami na ubezpieczenia społeczne </w:t>
      </w:r>
      <w:r w:rsidR="006E1070" w:rsidRPr="005E6F3B">
        <w:rPr>
          <w:rFonts w:ascii="Arial" w:hAnsi="Arial" w:cs="Arial"/>
          <w:sz w:val="22"/>
          <w:szCs w:val="32"/>
        </w:rPr>
        <w:t>należnymi</w:t>
      </w:r>
      <w:r w:rsidRPr="005E6F3B">
        <w:rPr>
          <w:rFonts w:ascii="Arial" w:hAnsi="Arial" w:cs="Arial"/>
          <w:sz w:val="22"/>
          <w:szCs w:val="32"/>
        </w:rPr>
        <w:t xml:space="preserve"> od tych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́, jednak nie </w:t>
      </w:r>
      <w:r w:rsidR="006E1070" w:rsidRPr="005E6F3B">
        <w:rPr>
          <w:rFonts w:ascii="Arial" w:hAnsi="Arial" w:cs="Arial"/>
          <w:sz w:val="22"/>
          <w:szCs w:val="32"/>
        </w:rPr>
        <w:t>więcej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niż</w:t>
      </w:r>
      <w:r w:rsidRPr="005E6F3B">
        <w:rPr>
          <w:rFonts w:ascii="Arial" w:hAnsi="Arial" w:cs="Arial"/>
          <w:sz w:val="22"/>
          <w:szCs w:val="32"/>
        </w:rPr>
        <w:t xml:space="preserve">̇ 70% kwoty minimalnego wynagrodzenia, </w:t>
      </w:r>
      <w:r w:rsidR="006E1070" w:rsidRPr="005E6F3B">
        <w:rPr>
          <w:rFonts w:ascii="Arial" w:hAnsi="Arial" w:cs="Arial"/>
          <w:sz w:val="22"/>
          <w:szCs w:val="32"/>
        </w:rPr>
        <w:t>powiększonego</w:t>
      </w:r>
      <w:r w:rsidRPr="005E6F3B">
        <w:rPr>
          <w:rFonts w:ascii="Arial" w:hAnsi="Arial" w:cs="Arial"/>
          <w:sz w:val="22"/>
          <w:szCs w:val="32"/>
        </w:rPr>
        <w:t xml:space="preserve"> o składki na ubezpieczenia społeczne od pracodawcy, w odniesieniu do </w:t>
      </w:r>
      <w:r w:rsidR="006E1070" w:rsidRPr="005E6F3B">
        <w:rPr>
          <w:rFonts w:ascii="Arial" w:hAnsi="Arial" w:cs="Arial"/>
          <w:sz w:val="22"/>
          <w:szCs w:val="32"/>
        </w:rPr>
        <w:t>każdego</w:t>
      </w:r>
      <w:r w:rsidRPr="005E6F3B">
        <w:rPr>
          <w:rFonts w:ascii="Arial" w:hAnsi="Arial" w:cs="Arial"/>
          <w:sz w:val="22"/>
          <w:szCs w:val="32"/>
        </w:rPr>
        <w:t xml:space="preserve"> pracownika,</w:t>
      </w:r>
      <w:r w:rsidRPr="006E1070">
        <w:rPr>
          <w:rFonts w:ascii="Arial" w:hAnsi="Arial" w:cs="Arial"/>
          <w:sz w:val="22"/>
          <w:szCs w:val="32"/>
        </w:rPr>
        <w:t xml:space="preserve"> </w:t>
      </w:r>
    </w:p>
    <w:p w:rsidR="005E6F3B" w:rsidRPr="005E6F3B" w:rsidRDefault="005E6F3B" w:rsidP="005E6F3B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co najmniej 80% – </w:t>
      </w:r>
      <w:r w:rsidR="006E1070"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być</w:t>
      </w:r>
      <w:r w:rsidRPr="005E6F3B">
        <w:rPr>
          <w:rFonts w:ascii="Arial" w:hAnsi="Arial" w:cs="Arial"/>
          <w:sz w:val="22"/>
          <w:szCs w:val="32"/>
        </w:rPr>
        <w:t xml:space="preserve">́ przyznane w </w:t>
      </w:r>
      <w:r w:rsidR="006E1070" w:rsidRPr="005E6F3B">
        <w:rPr>
          <w:rFonts w:ascii="Arial" w:hAnsi="Arial" w:cs="Arial"/>
          <w:sz w:val="22"/>
          <w:szCs w:val="32"/>
        </w:rPr>
        <w:t>wysokości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nieprzekraczającej</w:t>
      </w:r>
      <w:r w:rsidRPr="005E6F3B">
        <w:rPr>
          <w:rFonts w:ascii="Arial" w:hAnsi="Arial" w:cs="Arial"/>
          <w:sz w:val="22"/>
          <w:szCs w:val="32"/>
        </w:rPr>
        <w:t xml:space="preserve"> kwoty </w:t>
      </w:r>
      <w:r w:rsidR="006E1070" w:rsidRPr="005E6F3B">
        <w:rPr>
          <w:rFonts w:ascii="Arial" w:hAnsi="Arial" w:cs="Arial"/>
          <w:sz w:val="22"/>
          <w:szCs w:val="32"/>
        </w:rPr>
        <w:t>stanowiącej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sumę</w:t>
      </w:r>
      <w:r w:rsidRPr="005E6F3B">
        <w:rPr>
          <w:rFonts w:ascii="Arial" w:hAnsi="Arial" w:cs="Arial"/>
          <w:sz w:val="22"/>
          <w:szCs w:val="32"/>
        </w:rPr>
        <w:t xml:space="preserve">̨ 90%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="006E1070" w:rsidRPr="005E6F3B">
        <w:rPr>
          <w:rFonts w:ascii="Arial" w:hAnsi="Arial" w:cs="Arial"/>
          <w:sz w:val="22"/>
          <w:szCs w:val="32"/>
        </w:rPr>
        <w:t>poszczególnych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pracowników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objętych</w:t>
      </w:r>
      <w:r w:rsidRPr="005E6F3B">
        <w:rPr>
          <w:rFonts w:ascii="Arial" w:hAnsi="Arial" w:cs="Arial"/>
          <w:sz w:val="22"/>
          <w:szCs w:val="32"/>
        </w:rPr>
        <w:t xml:space="preserve"> wnioskiem o dofinansowanie wraz ze składkami na ubezpieczenia społeczne </w:t>
      </w:r>
      <w:r w:rsidR="006E1070" w:rsidRPr="005E6F3B">
        <w:rPr>
          <w:rFonts w:ascii="Arial" w:hAnsi="Arial" w:cs="Arial"/>
          <w:sz w:val="22"/>
          <w:szCs w:val="32"/>
        </w:rPr>
        <w:t>należnymi</w:t>
      </w:r>
      <w:r w:rsidRPr="005E6F3B">
        <w:rPr>
          <w:rFonts w:ascii="Arial" w:hAnsi="Arial" w:cs="Arial"/>
          <w:sz w:val="22"/>
          <w:szCs w:val="32"/>
        </w:rPr>
        <w:t xml:space="preserve"> od tych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́, jednak nie </w:t>
      </w:r>
      <w:r w:rsidR="006E1070" w:rsidRPr="005E6F3B">
        <w:rPr>
          <w:rFonts w:ascii="Arial" w:hAnsi="Arial" w:cs="Arial"/>
          <w:sz w:val="22"/>
          <w:szCs w:val="32"/>
        </w:rPr>
        <w:t>więcej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niż</w:t>
      </w:r>
      <w:r w:rsidRPr="005E6F3B">
        <w:rPr>
          <w:rFonts w:ascii="Arial" w:hAnsi="Arial" w:cs="Arial"/>
          <w:sz w:val="22"/>
          <w:szCs w:val="32"/>
        </w:rPr>
        <w:t xml:space="preserve">̇ 90% kwoty minimalnego wynagrodzenia, </w:t>
      </w:r>
      <w:r w:rsidR="006E1070" w:rsidRPr="005E6F3B">
        <w:rPr>
          <w:rFonts w:ascii="Arial" w:hAnsi="Arial" w:cs="Arial"/>
          <w:sz w:val="22"/>
          <w:szCs w:val="32"/>
        </w:rPr>
        <w:t>powiększonego</w:t>
      </w:r>
      <w:r w:rsidRPr="005E6F3B">
        <w:rPr>
          <w:rFonts w:ascii="Arial" w:hAnsi="Arial" w:cs="Arial"/>
          <w:sz w:val="22"/>
          <w:szCs w:val="32"/>
        </w:rPr>
        <w:t xml:space="preserve"> o składki na ubezpieczenia społeczne od pracodawcy, w odniesieniu do </w:t>
      </w:r>
      <w:r w:rsidR="006E1070" w:rsidRPr="005E6F3B">
        <w:rPr>
          <w:rFonts w:ascii="Arial" w:hAnsi="Arial" w:cs="Arial"/>
          <w:sz w:val="22"/>
          <w:szCs w:val="32"/>
        </w:rPr>
        <w:t>każdego</w:t>
      </w:r>
      <w:r w:rsidRPr="005E6F3B">
        <w:rPr>
          <w:rFonts w:ascii="Arial" w:hAnsi="Arial" w:cs="Arial"/>
          <w:sz w:val="22"/>
          <w:szCs w:val="32"/>
        </w:rPr>
        <w:t xml:space="preserve"> pracownika. </w:t>
      </w:r>
    </w:p>
    <w:p w:rsidR="005E6F3B" w:rsidRPr="005E6F3B" w:rsidRDefault="005E6F3B" w:rsidP="005E6F3B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W sytuacji, gdy </w:t>
      </w:r>
      <w:r w:rsidR="006E1070" w:rsidRPr="005E6F3B">
        <w:rPr>
          <w:rFonts w:ascii="Arial" w:hAnsi="Arial" w:cs="Arial"/>
          <w:sz w:val="22"/>
          <w:szCs w:val="32"/>
        </w:rPr>
        <w:t>przedsiębiorca</w:t>
      </w:r>
      <w:r w:rsidRPr="005E6F3B">
        <w:rPr>
          <w:rFonts w:ascii="Arial" w:hAnsi="Arial" w:cs="Arial"/>
          <w:sz w:val="22"/>
          <w:szCs w:val="32"/>
        </w:rPr>
        <w:t xml:space="preserve"> skorzystał ze zwolnienia z opłacania składek odprowadzanych do ZUS, nie </w:t>
      </w:r>
      <w:r w:rsidR="006E1070"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otrzymać</w:t>
      </w:r>
      <w:r w:rsidRPr="005E6F3B">
        <w:rPr>
          <w:rFonts w:ascii="Arial" w:hAnsi="Arial" w:cs="Arial"/>
          <w:sz w:val="22"/>
          <w:szCs w:val="32"/>
        </w:rPr>
        <w:t xml:space="preserve">́ dofinansowania w </w:t>
      </w:r>
      <w:r w:rsidR="006E1070" w:rsidRPr="005E6F3B">
        <w:rPr>
          <w:rFonts w:ascii="Arial" w:hAnsi="Arial" w:cs="Arial"/>
          <w:sz w:val="22"/>
          <w:szCs w:val="32"/>
        </w:rPr>
        <w:t>części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dotyczącej</w:t>
      </w:r>
      <w:r w:rsidRPr="005E6F3B">
        <w:rPr>
          <w:rFonts w:ascii="Arial" w:hAnsi="Arial" w:cs="Arial"/>
          <w:sz w:val="22"/>
          <w:szCs w:val="32"/>
        </w:rPr>
        <w:t xml:space="preserve"> składek na ubezpieczenia społeczne. </w:t>
      </w:r>
      <w:r w:rsidR="006E1070"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natomiast </w:t>
      </w:r>
      <w:r w:rsidR="006E1070" w:rsidRPr="005E6F3B">
        <w:rPr>
          <w:rFonts w:ascii="Arial" w:hAnsi="Arial" w:cs="Arial"/>
          <w:sz w:val="22"/>
          <w:szCs w:val="32"/>
        </w:rPr>
        <w:t>otrzymać</w:t>
      </w:r>
      <w:r w:rsidRPr="005E6F3B">
        <w:rPr>
          <w:rFonts w:ascii="Arial" w:hAnsi="Arial" w:cs="Arial"/>
          <w:sz w:val="22"/>
          <w:szCs w:val="32"/>
        </w:rPr>
        <w:t xml:space="preserve">́ dofinansowanie </w:t>
      </w:r>
      <w:r w:rsidR="006E1070" w:rsidRPr="005E6F3B">
        <w:rPr>
          <w:rFonts w:ascii="Arial" w:hAnsi="Arial" w:cs="Arial"/>
          <w:sz w:val="22"/>
          <w:szCs w:val="32"/>
        </w:rPr>
        <w:t>części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kosztów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="006E1070" w:rsidRPr="005E6F3B">
        <w:rPr>
          <w:rFonts w:ascii="Arial" w:hAnsi="Arial" w:cs="Arial"/>
          <w:sz w:val="22"/>
          <w:szCs w:val="32"/>
        </w:rPr>
        <w:t>pracowników</w:t>
      </w:r>
      <w:r w:rsidRPr="005E6F3B">
        <w:rPr>
          <w:rFonts w:ascii="Arial" w:hAnsi="Arial" w:cs="Arial"/>
          <w:sz w:val="22"/>
          <w:szCs w:val="32"/>
        </w:rPr>
        <w:t xml:space="preserve">. </w:t>
      </w:r>
    </w:p>
    <w:p w:rsidR="005E6F3B" w:rsidRPr="005E6F3B" w:rsidRDefault="005E6F3B" w:rsidP="005E6F3B">
      <w:pPr>
        <w:numPr>
          <w:ilvl w:val="0"/>
          <w:numId w:val="2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Sytuacja, w </w:t>
      </w:r>
      <w:r w:rsidR="006E1070" w:rsidRPr="005E6F3B">
        <w:rPr>
          <w:rFonts w:ascii="Arial" w:hAnsi="Arial" w:cs="Arial"/>
          <w:sz w:val="22"/>
          <w:szCs w:val="32"/>
        </w:rPr>
        <w:t>której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przedsiębiorca</w:t>
      </w:r>
      <w:r w:rsidRPr="005E6F3B">
        <w:rPr>
          <w:rFonts w:ascii="Arial" w:hAnsi="Arial" w:cs="Arial"/>
          <w:sz w:val="22"/>
          <w:szCs w:val="32"/>
        </w:rPr>
        <w:t xml:space="preserve"> skorzystał z </w:t>
      </w:r>
      <w:r w:rsidR="006E1070" w:rsidRPr="005E6F3B">
        <w:rPr>
          <w:rFonts w:ascii="Arial" w:hAnsi="Arial" w:cs="Arial"/>
          <w:sz w:val="22"/>
          <w:szCs w:val="32"/>
        </w:rPr>
        <w:t>możliwości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rozłożenia</w:t>
      </w:r>
      <w:r w:rsidRPr="005E6F3B">
        <w:rPr>
          <w:rFonts w:ascii="Arial" w:hAnsi="Arial" w:cs="Arial"/>
          <w:sz w:val="22"/>
          <w:szCs w:val="32"/>
        </w:rPr>
        <w:t xml:space="preserve"> na raty lub </w:t>
      </w:r>
      <w:r w:rsidR="006E1070" w:rsidRPr="005E6F3B">
        <w:rPr>
          <w:rFonts w:ascii="Arial" w:hAnsi="Arial" w:cs="Arial"/>
          <w:sz w:val="22"/>
          <w:szCs w:val="32"/>
        </w:rPr>
        <w:t>przesunięcia</w:t>
      </w:r>
      <w:r w:rsidRPr="005E6F3B">
        <w:rPr>
          <w:rFonts w:ascii="Arial" w:hAnsi="Arial" w:cs="Arial"/>
          <w:sz w:val="22"/>
          <w:szCs w:val="32"/>
        </w:rPr>
        <w:t xml:space="preserve"> terminu spłaty składek na ubezpieczenia społeczne, nie ma wpływu na otrzymanie dofinansowania </w:t>
      </w:r>
      <w:r w:rsidR="006E1070" w:rsidRPr="005E6F3B">
        <w:rPr>
          <w:rFonts w:ascii="Arial" w:hAnsi="Arial" w:cs="Arial"/>
          <w:sz w:val="22"/>
          <w:szCs w:val="32"/>
        </w:rPr>
        <w:t>części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kosztów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="006E1070" w:rsidRPr="005E6F3B">
        <w:rPr>
          <w:rFonts w:ascii="Arial" w:hAnsi="Arial" w:cs="Arial"/>
          <w:sz w:val="22"/>
          <w:szCs w:val="32"/>
        </w:rPr>
        <w:t>pracowników</w:t>
      </w:r>
      <w:r w:rsidRPr="005E6F3B">
        <w:rPr>
          <w:rFonts w:ascii="Arial" w:hAnsi="Arial" w:cs="Arial"/>
          <w:sz w:val="22"/>
          <w:szCs w:val="32"/>
        </w:rPr>
        <w:t xml:space="preserve"> oraz </w:t>
      </w:r>
      <w:r w:rsidR="006E1070" w:rsidRPr="005E6F3B">
        <w:rPr>
          <w:rFonts w:ascii="Arial" w:hAnsi="Arial" w:cs="Arial"/>
          <w:sz w:val="22"/>
          <w:szCs w:val="32"/>
        </w:rPr>
        <w:t>należnych</w:t>
      </w:r>
      <w:r w:rsidRPr="005E6F3B">
        <w:rPr>
          <w:rFonts w:ascii="Arial" w:hAnsi="Arial" w:cs="Arial"/>
          <w:sz w:val="22"/>
          <w:szCs w:val="32"/>
        </w:rPr>
        <w:t xml:space="preserve"> od tych </w:t>
      </w:r>
      <w:r w:rsidR="006E1070" w:rsidRPr="005E6F3B">
        <w:rPr>
          <w:rFonts w:ascii="Arial" w:hAnsi="Arial" w:cs="Arial"/>
          <w:sz w:val="22"/>
          <w:szCs w:val="32"/>
        </w:rPr>
        <w:t>wynagrodzeń</w:t>
      </w:r>
      <w:r w:rsidRPr="005E6F3B">
        <w:rPr>
          <w:rFonts w:ascii="Arial" w:hAnsi="Arial" w:cs="Arial"/>
          <w:sz w:val="22"/>
          <w:szCs w:val="32"/>
        </w:rPr>
        <w:t xml:space="preserve">́ składek na ubezpieczenia społeczne. </w:t>
      </w:r>
    </w:p>
    <w:p w:rsidR="005E6F3B" w:rsidRPr="005E6F3B" w:rsidRDefault="005E6F3B" w:rsidP="005E6F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Wsparcie </w:t>
      </w:r>
      <w:r w:rsidR="006E1070" w:rsidRPr="005E6F3B">
        <w:rPr>
          <w:rFonts w:ascii="Arial" w:hAnsi="Arial" w:cs="Arial"/>
          <w:sz w:val="22"/>
          <w:szCs w:val="32"/>
        </w:rPr>
        <w:t>może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zostać</w:t>
      </w:r>
      <w:r w:rsidRPr="005E6F3B">
        <w:rPr>
          <w:rFonts w:ascii="Arial" w:hAnsi="Arial" w:cs="Arial"/>
          <w:sz w:val="22"/>
          <w:szCs w:val="32"/>
        </w:rPr>
        <w:t xml:space="preserve">́ przyznane na okres nie </w:t>
      </w:r>
      <w:r w:rsidR="006E1070" w:rsidRPr="005E6F3B">
        <w:rPr>
          <w:rFonts w:ascii="Arial" w:hAnsi="Arial" w:cs="Arial"/>
          <w:sz w:val="22"/>
          <w:szCs w:val="32"/>
        </w:rPr>
        <w:t>dłuższy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niż</w:t>
      </w:r>
      <w:r w:rsidRPr="005E6F3B">
        <w:rPr>
          <w:rFonts w:ascii="Arial" w:hAnsi="Arial" w:cs="Arial"/>
          <w:sz w:val="22"/>
          <w:szCs w:val="32"/>
        </w:rPr>
        <w:t xml:space="preserve">̇ 3 </w:t>
      </w:r>
      <w:r w:rsidR="006E1070" w:rsidRPr="005E6F3B">
        <w:rPr>
          <w:rFonts w:ascii="Arial" w:hAnsi="Arial" w:cs="Arial"/>
          <w:sz w:val="22"/>
          <w:szCs w:val="32"/>
        </w:rPr>
        <w:t>miesiące</w:t>
      </w:r>
      <w:r w:rsidRPr="005E6F3B">
        <w:rPr>
          <w:rFonts w:ascii="Arial" w:hAnsi="Arial" w:cs="Arial"/>
          <w:sz w:val="22"/>
          <w:szCs w:val="32"/>
        </w:rPr>
        <w:t xml:space="preserve">. </w:t>
      </w:r>
    </w:p>
    <w:p w:rsidR="005E6F3B" w:rsidRPr="005E6F3B" w:rsidRDefault="005E6F3B" w:rsidP="006E1070">
      <w:pPr>
        <w:pStyle w:val="NormalnyWeb"/>
        <w:spacing w:line="276" w:lineRule="auto"/>
        <w:jc w:val="both"/>
        <w:rPr>
          <w:rFonts w:ascii="Arial" w:hAnsi="Arial" w:cs="Arial"/>
          <w:sz w:val="22"/>
          <w:szCs w:val="32"/>
        </w:rPr>
      </w:pPr>
      <w:r w:rsidRPr="005E6F3B">
        <w:rPr>
          <w:rFonts w:ascii="Arial" w:hAnsi="Arial" w:cs="Arial"/>
          <w:sz w:val="22"/>
          <w:szCs w:val="32"/>
        </w:rPr>
        <w:t xml:space="preserve">Spadek </w:t>
      </w:r>
      <w:r w:rsidR="006E1070" w:rsidRPr="005E6F3B">
        <w:rPr>
          <w:rFonts w:ascii="Arial" w:hAnsi="Arial" w:cs="Arial"/>
          <w:sz w:val="22"/>
          <w:szCs w:val="32"/>
        </w:rPr>
        <w:t>obrotów</w:t>
      </w:r>
      <w:r w:rsidRPr="005E6F3B">
        <w:rPr>
          <w:rFonts w:ascii="Arial" w:hAnsi="Arial" w:cs="Arial"/>
          <w:sz w:val="22"/>
          <w:szCs w:val="32"/>
        </w:rPr>
        <w:t xml:space="preserve"> jest rozumiany jako stosunek </w:t>
      </w:r>
      <w:r w:rsidR="006E1070" w:rsidRPr="005E6F3B">
        <w:rPr>
          <w:rFonts w:ascii="Arial" w:hAnsi="Arial" w:cs="Arial"/>
          <w:sz w:val="22"/>
          <w:szCs w:val="32"/>
        </w:rPr>
        <w:t>łącznych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obrotów</w:t>
      </w:r>
      <w:r w:rsidRPr="005E6F3B">
        <w:rPr>
          <w:rFonts w:ascii="Arial" w:hAnsi="Arial" w:cs="Arial"/>
          <w:sz w:val="22"/>
          <w:szCs w:val="32"/>
        </w:rPr>
        <w:t xml:space="preserve"> w </w:t>
      </w:r>
      <w:r w:rsidR="006E1070" w:rsidRPr="005E6F3B">
        <w:rPr>
          <w:rFonts w:ascii="Arial" w:hAnsi="Arial" w:cs="Arial"/>
          <w:sz w:val="22"/>
          <w:szCs w:val="32"/>
        </w:rPr>
        <w:t>ciągu</w:t>
      </w:r>
      <w:r w:rsidRPr="005E6F3B">
        <w:rPr>
          <w:rFonts w:ascii="Arial" w:hAnsi="Arial" w:cs="Arial"/>
          <w:sz w:val="22"/>
          <w:szCs w:val="32"/>
        </w:rPr>
        <w:t xml:space="preserve"> dowolnie wskazanych 2 kolejnych </w:t>
      </w:r>
      <w:r w:rsidR="006E1070" w:rsidRPr="005E6F3B">
        <w:rPr>
          <w:rFonts w:ascii="Arial" w:hAnsi="Arial" w:cs="Arial"/>
          <w:sz w:val="22"/>
          <w:szCs w:val="32"/>
        </w:rPr>
        <w:t>miesięcy</w:t>
      </w:r>
      <w:r w:rsidRPr="005E6F3B">
        <w:rPr>
          <w:rFonts w:ascii="Arial" w:hAnsi="Arial" w:cs="Arial"/>
          <w:sz w:val="22"/>
          <w:szCs w:val="32"/>
        </w:rPr>
        <w:t xml:space="preserve"> kalendarzowych w roku </w:t>
      </w:r>
      <w:r w:rsidR="006E1070" w:rsidRPr="005E6F3B">
        <w:rPr>
          <w:rFonts w:ascii="Arial" w:hAnsi="Arial" w:cs="Arial"/>
          <w:sz w:val="22"/>
          <w:szCs w:val="32"/>
        </w:rPr>
        <w:t>bieżącym</w:t>
      </w:r>
      <w:r w:rsidRPr="005E6F3B">
        <w:rPr>
          <w:rFonts w:ascii="Arial" w:hAnsi="Arial" w:cs="Arial"/>
          <w:sz w:val="22"/>
          <w:szCs w:val="32"/>
        </w:rPr>
        <w:t xml:space="preserve"> w </w:t>
      </w:r>
      <w:r w:rsidR="006E1070" w:rsidRPr="005E6F3B">
        <w:rPr>
          <w:rFonts w:ascii="Arial" w:hAnsi="Arial" w:cs="Arial"/>
          <w:sz w:val="22"/>
          <w:szCs w:val="32"/>
        </w:rPr>
        <w:t>porównaniu</w:t>
      </w:r>
      <w:r w:rsidRPr="005E6F3B">
        <w:rPr>
          <w:rFonts w:ascii="Arial" w:hAnsi="Arial" w:cs="Arial"/>
          <w:sz w:val="22"/>
          <w:szCs w:val="32"/>
        </w:rPr>
        <w:t xml:space="preserve"> do analogicznych </w:t>
      </w:r>
      <w:r w:rsidR="006E1070" w:rsidRPr="005E6F3B">
        <w:rPr>
          <w:rFonts w:ascii="Arial" w:hAnsi="Arial" w:cs="Arial"/>
          <w:sz w:val="22"/>
          <w:szCs w:val="32"/>
        </w:rPr>
        <w:t>dwóch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miesięcy</w:t>
      </w:r>
      <w:r w:rsidRPr="005E6F3B">
        <w:rPr>
          <w:rFonts w:ascii="Arial" w:hAnsi="Arial" w:cs="Arial"/>
          <w:sz w:val="22"/>
          <w:szCs w:val="32"/>
        </w:rPr>
        <w:t xml:space="preserve"> w roku poprzednim. Przy czym wybrany okres powinien </w:t>
      </w:r>
      <w:r w:rsidR="006E1070" w:rsidRPr="005E6F3B">
        <w:rPr>
          <w:rFonts w:ascii="Arial" w:hAnsi="Arial" w:cs="Arial"/>
          <w:sz w:val="22"/>
          <w:szCs w:val="32"/>
        </w:rPr>
        <w:t>mieścić</w:t>
      </w:r>
      <w:r w:rsidRPr="005E6F3B">
        <w:rPr>
          <w:rFonts w:ascii="Arial" w:hAnsi="Arial" w:cs="Arial"/>
          <w:sz w:val="22"/>
          <w:szCs w:val="32"/>
        </w:rPr>
        <w:t xml:space="preserve">́ </w:t>
      </w:r>
      <w:r w:rsidR="006E1070" w:rsidRPr="005E6F3B">
        <w:rPr>
          <w:rFonts w:ascii="Arial" w:hAnsi="Arial" w:cs="Arial"/>
          <w:sz w:val="22"/>
          <w:szCs w:val="32"/>
        </w:rPr>
        <w:t>się</w:t>
      </w:r>
      <w:r w:rsidRPr="005E6F3B">
        <w:rPr>
          <w:rFonts w:ascii="Arial" w:hAnsi="Arial" w:cs="Arial"/>
          <w:sz w:val="22"/>
          <w:szCs w:val="32"/>
        </w:rPr>
        <w:t xml:space="preserve">̨ w ramach czasowych: od po dniu 1 stycznia 2020 r. do dnia </w:t>
      </w:r>
      <w:r w:rsidR="006E1070" w:rsidRPr="005E6F3B">
        <w:rPr>
          <w:rFonts w:ascii="Arial" w:hAnsi="Arial" w:cs="Arial"/>
          <w:sz w:val="22"/>
          <w:szCs w:val="32"/>
        </w:rPr>
        <w:t>poprzedzającego</w:t>
      </w:r>
      <w:r w:rsidRPr="005E6F3B">
        <w:rPr>
          <w:rFonts w:ascii="Arial" w:hAnsi="Arial" w:cs="Arial"/>
          <w:sz w:val="22"/>
          <w:szCs w:val="32"/>
        </w:rPr>
        <w:t xml:space="preserve"> </w:t>
      </w:r>
      <w:r w:rsidR="006E1070" w:rsidRPr="005E6F3B">
        <w:rPr>
          <w:rFonts w:ascii="Arial" w:hAnsi="Arial" w:cs="Arial"/>
          <w:sz w:val="22"/>
          <w:szCs w:val="32"/>
        </w:rPr>
        <w:t>złożenie</w:t>
      </w:r>
      <w:r w:rsidRPr="005E6F3B">
        <w:rPr>
          <w:rFonts w:ascii="Arial" w:hAnsi="Arial" w:cs="Arial"/>
          <w:sz w:val="22"/>
          <w:szCs w:val="32"/>
        </w:rPr>
        <w:t xml:space="preserve"> wniosku. </w:t>
      </w:r>
    </w:p>
    <w:p w:rsidR="00255731" w:rsidRDefault="00255731" w:rsidP="005E6F3B">
      <w:pPr>
        <w:jc w:val="both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rPr>
          <w:rFonts w:ascii="Arial" w:hAnsi="Arial" w:cs="Arial"/>
          <w:bCs/>
        </w:rPr>
      </w:pPr>
    </w:p>
    <w:p w:rsidR="00255731" w:rsidRPr="009612BE" w:rsidRDefault="00255731" w:rsidP="00255731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255731" w:rsidRPr="009612BE" w:rsidRDefault="00255731" w:rsidP="002557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12BE">
        <w:rPr>
          <w:rFonts w:ascii="Arial" w:hAnsi="Arial" w:cs="Arial"/>
          <w:b/>
          <w:sz w:val="28"/>
          <w:szCs w:val="28"/>
        </w:rPr>
        <w:t>SZCZEGÓŁÓWE INFORMACJE</w:t>
      </w:r>
    </w:p>
    <w:p w:rsidR="00255731" w:rsidRDefault="00255731" w:rsidP="0025573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55731" w:rsidRPr="005E6F3B" w:rsidRDefault="00255731" w:rsidP="005E6F3B">
      <w:pPr>
        <w:spacing w:line="360" w:lineRule="auto"/>
        <w:jc w:val="both"/>
        <w:rPr>
          <w:b/>
          <w:color w:val="1F3864" w:themeColor="accent5" w:themeShade="80"/>
          <w:sz w:val="28"/>
          <w:szCs w:val="28"/>
        </w:rPr>
      </w:pPr>
      <w:proofErr w:type="gramStart"/>
      <w:r w:rsidRPr="005E6F3B">
        <w:rPr>
          <w:rFonts w:ascii="Arial" w:hAnsi="Arial" w:cs="Arial"/>
          <w:b/>
        </w:rPr>
        <w:t>Wszystki</w:t>
      </w:r>
      <w:r w:rsidR="005E6F3B" w:rsidRPr="005E6F3B">
        <w:rPr>
          <w:rFonts w:ascii="Arial" w:hAnsi="Arial" w:cs="Arial"/>
          <w:b/>
        </w:rPr>
        <w:t>ch</w:t>
      </w:r>
      <w:r w:rsidRPr="005E6F3B">
        <w:rPr>
          <w:rFonts w:ascii="Arial" w:hAnsi="Arial" w:cs="Arial"/>
          <w:b/>
        </w:rPr>
        <w:t xml:space="preserve">  szczegółow</w:t>
      </w:r>
      <w:r w:rsidR="005E6F3B" w:rsidRPr="005E6F3B">
        <w:rPr>
          <w:rFonts w:ascii="Arial" w:hAnsi="Arial" w:cs="Arial"/>
          <w:b/>
        </w:rPr>
        <w:t>ych</w:t>
      </w:r>
      <w:proofErr w:type="gramEnd"/>
      <w:r w:rsidRPr="005E6F3B">
        <w:rPr>
          <w:rFonts w:ascii="Arial" w:hAnsi="Arial" w:cs="Arial"/>
          <w:b/>
        </w:rPr>
        <w:t xml:space="preserve"> informacj</w:t>
      </w:r>
      <w:r w:rsidR="005E6F3B" w:rsidRPr="005E6F3B">
        <w:rPr>
          <w:rFonts w:ascii="Arial" w:hAnsi="Arial" w:cs="Arial"/>
          <w:b/>
        </w:rPr>
        <w:t>i</w:t>
      </w:r>
      <w:r w:rsidRPr="005E6F3B">
        <w:rPr>
          <w:rFonts w:ascii="Arial" w:hAnsi="Arial" w:cs="Arial"/>
          <w:b/>
        </w:rPr>
        <w:t xml:space="preserve"> dotycząc</w:t>
      </w:r>
      <w:r w:rsidR="005E6F3B" w:rsidRPr="005E6F3B">
        <w:rPr>
          <w:rFonts w:ascii="Arial" w:hAnsi="Arial" w:cs="Arial"/>
          <w:b/>
        </w:rPr>
        <w:t>ych</w:t>
      </w:r>
      <w:r w:rsidRPr="005E6F3B">
        <w:rPr>
          <w:rFonts w:ascii="Arial" w:hAnsi="Arial" w:cs="Arial"/>
          <w:b/>
        </w:rPr>
        <w:t xml:space="preserve"> zasad ubiegania się o wsparcie</w:t>
      </w:r>
      <w:r w:rsidR="005E6F3B" w:rsidRPr="005E6F3B">
        <w:rPr>
          <w:rFonts w:ascii="Arial" w:hAnsi="Arial" w:cs="Arial"/>
          <w:b/>
        </w:rPr>
        <w:t>, udzielają właściwe ze względu na miejsce prowadzenia działalności Powiatowe Urzędy Pracy.</w:t>
      </w:r>
    </w:p>
    <w:p w:rsidR="00255731" w:rsidRPr="00DF511F" w:rsidRDefault="00255731" w:rsidP="004963D1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</w:p>
    <w:sectPr w:rsidR="00255731" w:rsidRPr="00DF511F" w:rsidSect="00FF4CAC">
      <w:headerReference w:type="default" r:id="rId8"/>
      <w:headerReference w:type="first" r:id="rId9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4B" w:rsidRDefault="00F6534B" w:rsidP="00C665DF">
      <w:r>
        <w:separator/>
      </w:r>
    </w:p>
  </w:endnote>
  <w:endnote w:type="continuationSeparator" w:id="0">
    <w:p w:rsidR="00F6534B" w:rsidRDefault="00F6534B" w:rsidP="00C6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4B" w:rsidRDefault="00F6534B" w:rsidP="00C665DF">
      <w:r>
        <w:separator/>
      </w:r>
    </w:p>
  </w:footnote>
  <w:footnote w:type="continuationSeparator" w:id="0">
    <w:p w:rsidR="00F6534B" w:rsidRDefault="00F6534B" w:rsidP="00C6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731" w:rsidRDefault="00255731" w:rsidP="00255731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0F0644E" wp14:editId="6144E12C">
          <wp:simplePos x="0" y="0"/>
          <wp:positionH relativeFrom="column">
            <wp:posOffset>5075555</wp:posOffset>
          </wp:positionH>
          <wp:positionV relativeFrom="paragraph">
            <wp:posOffset>-421286</wp:posOffset>
          </wp:positionV>
          <wp:extent cx="1446663" cy="657148"/>
          <wp:effectExtent l="0" t="0" r="1270" b="0"/>
          <wp:wrapNone/>
          <wp:docPr id="2" name="Obraz 2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6663" cy="657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A7F30D9" wp14:editId="6C81C2D4">
          <wp:simplePos x="0" y="0"/>
          <wp:positionH relativeFrom="column">
            <wp:posOffset>-899794</wp:posOffset>
          </wp:positionH>
          <wp:positionV relativeFrom="paragraph">
            <wp:posOffset>-479268</wp:posOffset>
          </wp:positionV>
          <wp:extent cx="356260" cy="10712837"/>
          <wp:effectExtent l="0" t="0" r="5715" b="0"/>
          <wp:wrapNone/>
          <wp:docPr id="3" name="Obraz 3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6353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05F8C" w:rsidRDefault="00205F8C" w:rsidP="00205F8C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8C" w:rsidRDefault="00265FC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D585D0" wp14:editId="3A7B52CE">
          <wp:simplePos x="0" y="0"/>
          <wp:positionH relativeFrom="column">
            <wp:posOffset>5075555</wp:posOffset>
          </wp:positionH>
          <wp:positionV relativeFrom="paragraph">
            <wp:posOffset>-421286</wp:posOffset>
          </wp:positionV>
          <wp:extent cx="1446663" cy="657148"/>
          <wp:effectExtent l="0" t="0" r="1270" b="0"/>
          <wp:wrapNone/>
          <wp:docPr id="1" name="Obraz 1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46663" cy="657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-479268</wp:posOffset>
          </wp:positionV>
          <wp:extent cx="356260" cy="10712837"/>
          <wp:effectExtent l="0" t="0" r="5715" b="0"/>
          <wp:wrapNone/>
          <wp:docPr id="9" name="Obraz 9" descr="Okładka przód biał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ładka przód biała 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6353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4BD"/>
    <w:multiLevelType w:val="hybridMultilevel"/>
    <w:tmpl w:val="0422101A"/>
    <w:lvl w:ilvl="0" w:tplc="6F9293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F65F87"/>
    <w:multiLevelType w:val="hybridMultilevel"/>
    <w:tmpl w:val="C226AC20"/>
    <w:lvl w:ilvl="0" w:tplc="ECF4EE8A">
      <w:start w:val="1"/>
      <w:numFmt w:val="lowerLetter"/>
      <w:lvlText w:val="%1)"/>
      <w:lvlJc w:val="left"/>
      <w:pPr>
        <w:ind w:left="786" w:hanging="360"/>
      </w:pPr>
      <w:rPr>
        <w:rFonts w:ascii="Myriad Pro" w:eastAsiaTheme="minorEastAsia" w:hAnsi="Myriad Pro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3571E4F"/>
    <w:multiLevelType w:val="hybridMultilevel"/>
    <w:tmpl w:val="A63CF470"/>
    <w:lvl w:ilvl="0" w:tplc="1266156A">
      <w:start w:val="1"/>
      <w:numFmt w:val="decimal"/>
      <w:pStyle w:val="Typprojektu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143"/>
    <w:multiLevelType w:val="hybridMultilevel"/>
    <w:tmpl w:val="D6AC260E"/>
    <w:lvl w:ilvl="0" w:tplc="0F78D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4D4C"/>
    <w:multiLevelType w:val="hybridMultilevel"/>
    <w:tmpl w:val="5BD6B4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8E5ED3"/>
    <w:multiLevelType w:val="hybridMultilevel"/>
    <w:tmpl w:val="29A04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2012"/>
    <w:multiLevelType w:val="hybridMultilevel"/>
    <w:tmpl w:val="091E2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7EC8"/>
    <w:multiLevelType w:val="hybridMultilevel"/>
    <w:tmpl w:val="18A2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92B"/>
    <w:multiLevelType w:val="multilevel"/>
    <w:tmpl w:val="7E1A44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024F8B"/>
    <w:multiLevelType w:val="multilevel"/>
    <w:tmpl w:val="7D548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3768"/>
    <w:multiLevelType w:val="hybridMultilevel"/>
    <w:tmpl w:val="C3C04BAE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37ED"/>
    <w:multiLevelType w:val="hybridMultilevel"/>
    <w:tmpl w:val="A126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B77CB"/>
    <w:multiLevelType w:val="hybridMultilevel"/>
    <w:tmpl w:val="E4FC1E6C"/>
    <w:lvl w:ilvl="0" w:tplc="B5CAA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0390"/>
    <w:multiLevelType w:val="hybridMultilevel"/>
    <w:tmpl w:val="956860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E0547D"/>
    <w:multiLevelType w:val="hybridMultilevel"/>
    <w:tmpl w:val="0206E4FA"/>
    <w:lvl w:ilvl="0" w:tplc="AB7AD5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C56527"/>
    <w:multiLevelType w:val="hybridMultilevel"/>
    <w:tmpl w:val="9D984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581F00"/>
    <w:multiLevelType w:val="hybridMultilevel"/>
    <w:tmpl w:val="D6CCD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E1F94"/>
    <w:multiLevelType w:val="hybridMultilevel"/>
    <w:tmpl w:val="765AC2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8F319F"/>
    <w:multiLevelType w:val="hybridMultilevel"/>
    <w:tmpl w:val="A0E285E0"/>
    <w:lvl w:ilvl="0" w:tplc="42A2D5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115E9"/>
    <w:multiLevelType w:val="hybridMultilevel"/>
    <w:tmpl w:val="262E33FA"/>
    <w:lvl w:ilvl="0" w:tplc="6CBA83D4">
      <w:start w:val="1"/>
      <w:numFmt w:val="decimal"/>
      <w:pStyle w:val="Akapitzlist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0E2020B"/>
    <w:multiLevelType w:val="hybridMultilevel"/>
    <w:tmpl w:val="F10E4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74E7"/>
    <w:multiLevelType w:val="hybridMultilevel"/>
    <w:tmpl w:val="1BC001CE"/>
    <w:lvl w:ilvl="0" w:tplc="AB7A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716E8E"/>
    <w:multiLevelType w:val="hybridMultilevel"/>
    <w:tmpl w:val="FDAC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42894"/>
    <w:multiLevelType w:val="multilevel"/>
    <w:tmpl w:val="C522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5A396B"/>
    <w:multiLevelType w:val="hybridMultilevel"/>
    <w:tmpl w:val="18A2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4FC2"/>
    <w:multiLevelType w:val="hybridMultilevel"/>
    <w:tmpl w:val="F6DC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6"/>
  </w:num>
  <w:num w:numId="5">
    <w:abstractNumId w:val="22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4"/>
  </w:num>
  <w:num w:numId="15">
    <w:abstractNumId w:val="20"/>
  </w:num>
  <w:num w:numId="16">
    <w:abstractNumId w:val="29"/>
  </w:num>
  <w:num w:numId="17">
    <w:abstractNumId w:val="26"/>
  </w:num>
  <w:num w:numId="18">
    <w:abstractNumId w:val="18"/>
  </w:num>
  <w:num w:numId="19">
    <w:abstractNumId w:val="3"/>
  </w:num>
  <w:num w:numId="20">
    <w:abstractNumId w:val="17"/>
  </w:num>
  <w:num w:numId="21">
    <w:abstractNumId w:val="27"/>
  </w:num>
  <w:num w:numId="22">
    <w:abstractNumId w:val="14"/>
  </w:num>
  <w:num w:numId="23">
    <w:abstractNumId w:val="19"/>
  </w:num>
  <w:num w:numId="24">
    <w:abstractNumId w:val="8"/>
  </w:num>
  <w:num w:numId="25">
    <w:abstractNumId w:val="24"/>
  </w:num>
  <w:num w:numId="26">
    <w:abstractNumId w:val="7"/>
  </w:num>
  <w:num w:numId="27">
    <w:abstractNumId w:val="9"/>
  </w:num>
  <w:num w:numId="28">
    <w:abstractNumId w:val="10"/>
  </w:num>
  <w:num w:numId="29">
    <w:abstractNumId w:val="28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31"/>
    <w:rsid w:val="00003B99"/>
    <w:rsid w:val="000062D3"/>
    <w:rsid w:val="0002619C"/>
    <w:rsid w:val="00037656"/>
    <w:rsid w:val="000414A2"/>
    <w:rsid w:val="000537DD"/>
    <w:rsid w:val="00061581"/>
    <w:rsid w:val="00072253"/>
    <w:rsid w:val="00081296"/>
    <w:rsid w:val="00082757"/>
    <w:rsid w:val="00093F37"/>
    <w:rsid w:val="000C5693"/>
    <w:rsid w:val="000C5CFF"/>
    <w:rsid w:val="000D39F5"/>
    <w:rsid w:val="000D62B0"/>
    <w:rsid w:val="000E1E4B"/>
    <w:rsid w:val="000E52D5"/>
    <w:rsid w:val="000F6A49"/>
    <w:rsid w:val="00105D71"/>
    <w:rsid w:val="001060EE"/>
    <w:rsid w:val="0012386C"/>
    <w:rsid w:val="001306B9"/>
    <w:rsid w:val="00132A6D"/>
    <w:rsid w:val="00135E67"/>
    <w:rsid w:val="00151E39"/>
    <w:rsid w:val="00152F34"/>
    <w:rsid w:val="00163A7E"/>
    <w:rsid w:val="00183592"/>
    <w:rsid w:val="00185F12"/>
    <w:rsid w:val="00186748"/>
    <w:rsid w:val="00196EEE"/>
    <w:rsid w:val="001A41E9"/>
    <w:rsid w:val="001B788D"/>
    <w:rsid w:val="001C23AB"/>
    <w:rsid w:val="001C4654"/>
    <w:rsid w:val="001F1D41"/>
    <w:rsid w:val="002059F6"/>
    <w:rsid w:val="00205F8C"/>
    <w:rsid w:val="00210F2B"/>
    <w:rsid w:val="00211112"/>
    <w:rsid w:val="0021144F"/>
    <w:rsid w:val="00216F82"/>
    <w:rsid w:val="0023497E"/>
    <w:rsid w:val="0023668C"/>
    <w:rsid w:val="00255731"/>
    <w:rsid w:val="00264460"/>
    <w:rsid w:val="00265FC8"/>
    <w:rsid w:val="00266B50"/>
    <w:rsid w:val="0029718D"/>
    <w:rsid w:val="002B235C"/>
    <w:rsid w:val="002D599F"/>
    <w:rsid w:val="00301BCB"/>
    <w:rsid w:val="003023C9"/>
    <w:rsid w:val="00303EBE"/>
    <w:rsid w:val="00314839"/>
    <w:rsid w:val="00346038"/>
    <w:rsid w:val="00350E0B"/>
    <w:rsid w:val="00362055"/>
    <w:rsid w:val="003808F0"/>
    <w:rsid w:val="00382E0C"/>
    <w:rsid w:val="00392261"/>
    <w:rsid w:val="003952F8"/>
    <w:rsid w:val="003C299E"/>
    <w:rsid w:val="003D3591"/>
    <w:rsid w:val="004031E2"/>
    <w:rsid w:val="00416DED"/>
    <w:rsid w:val="00423A5C"/>
    <w:rsid w:val="00456F7B"/>
    <w:rsid w:val="00470404"/>
    <w:rsid w:val="004801C2"/>
    <w:rsid w:val="0048299D"/>
    <w:rsid w:val="004963D1"/>
    <w:rsid w:val="00497FCE"/>
    <w:rsid w:val="004B6269"/>
    <w:rsid w:val="004C2085"/>
    <w:rsid w:val="004C22C4"/>
    <w:rsid w:val="004C349E"/>
    <w:rsid w:val="004D0BF8"/>
    <w:rsid w:val="004E2558"/>
    <w:rsid w:val="004E27D2"/>
    <w:rsid w:val="004E67DD"/>
    <w:rsid w:val="004F69E4"/>
    <w:rsid w:val="004F76C3"/>
    <w:rsid w:val="005034E4"/>
    <w:rsid w:val="00504E74"/>
    <w:rsid w:val="00517E8B"/>
    <w:rsid w:val="005212FC"/>
    <w:rsid w:val="0052308B"/>
    <w:rsid w:val="00526C4A"/>
    <w:rsid w:val="005361F3"/>
    <w:rsid w:val="005406AF"/>
    <w:rsid w:val="005506E2"/>
    <w:rsid w:val="005578FF"/>
    <w:rsid w:val="00563880"/>
    <w:rsid w:val="005674A8"/>
    <w:rsid w:val="005A290F"/>
    <w:rsid w:val="005A71B4"/>
    <w:rsid w:val="005B105E"/>
    <w:rsid w:val="005C0AC8"/>
    <w:rsid w:val="005C0FBA"/>
    <w:rsid w:val="005E6F3B"/>
    <w:rsid w:val="005F28EE"/>
    <w:rsid w:val="005F49C2"/>
    <w:rsid w:val="00606318"/>
    <w:rsid w:val="00624881"/>
    <w:rsid w:val="00640F14"/>
    <w:rsid w:val="00643818"/>
    <w:rsid w:val="006548CC"/>
    <w:rsid w:val="006670F9"/>
    <w:rsid w:val="00670F12"/>
    <w:rsid w:val="0067111F"/>
    <w:rsid w:val="00676353"/>
    <w:rsid w:val="00676F38"/>
    <w:rsid w:val="006812E8"/>
    <w:rsid w:val="00690949"/>
    <w:rsid w:val="00691B41"/>
    <w:rsid w:val="006C44B5"/>
    <w:rsid w:val="006E1070"/>
    <w:rsid w:val="006F0780"/>
    <w:rsid w:val="006F2138"/>
    <w:rsid w:val="0072271F"/>
    <w:rsid w:val="00743312"/>
    <w:rsid w:val="007475EA"/>
    <w:rsid w:val="00764239"/>
    <w:rsid w:val="0079537A"/>
    <w:rsid w:val="007B1BB2"/>
    <w:rsid w:val="007B3552"/>
    <w:rsid w:val="007E27E2"/>
    <w:rsid w:val="007E2B09"/>
    <w:rsid w:val="0080151C"/>
    <w:rsid w:val="00807EF7"/>
    <w:rsid w:val="0081510F"/>
    <w:rsid w:val="00825931"/>
    <w:rsid w:val="00831676"/>
    <w:rsid w:val="00867DFD"/>
    <w:rsid w:val="00883FA9"/>
    <w:rsid w:val="00890137"/>
    <w:rsid w:val="008D7F32"/>
    <w:rsid w:val="00900331"/>
    <w:rsid w:val="00901314"/>
    <w:rsid w:val="0090291A"/>
    <w:rsid w:val="00910C3D"/>
    <w:rsid w:val="00942396"/>
    <w:rsid w:val="009456A3"/>
    <w:rsid w:val="00953391"/>
    <w:rsid w:val="00956A6E"/>
    <w:rsid w:val="00965C82"/>
    <w:rsid w:val="00967EE0"/>
    <w:rsid w:val="00972517"/>
    <w:rsid w:val="0098293F"/>
    <w:rsid w:val="00982D62"/>
    <w:rsid w:val="0099353E"/>
    <w:rsid w:val="00995605"/>
    <w:rsid w:val="009A072C"/>
    <w:rsid w:val="009A1911"/>
    <w:rsid w:val="009A69E2"/>
    <w:rsid w:val="009E2621"/>
    <w:rsid w:val="00A15F12"/>
    <w:rsid w:val="00A2577D"/>
    <w:rsid w:val="00A25A14"/>
    <w:rsid w:val="00A35A77"/>
    <w:rsid w:val="00A50BEA"/>
    <w:rsid w:val="00A558F2"/>
    <w:rsid w:val="00A561FF"/>
    <w:rsid w:val="00A86005"/>
    <w:rsid w:val="00A9784B"/>
    <w:rsid w:val="00AB24C4"/>
    <w:rsid w:val="00AD3FCB"/>
    <w:rsid w:val="00AE6A6A"/>
    <w:rsid w:val="00B0235A"/>
    <w:rsid w:val="00B02777"/>
    <w:rsid w:val="00B034C9"/>
    <w:rsid w:val="00B24D11"/>
    <w:rsid w:val="00B2548E"/>
    <w:rsid w:val="00B33EFD"/>
    <w:rsid w:val="00B34CAB"/>
    <w:rsid w:val="00B36496"/>
    <w:rsid w:val="00B4067F"/>
    <w:rsid w:val="00B53B15"/>
    <w:rsid w:val="00B9594B"/>
    <w:rsid w:val="00BA4C22"/>
    <w:rsid w:val="00BB68F8"/>
    <w:rsid w:val="00BC00E9"/>
    <w:rsid w:val="00BC1C9D"/>
    <w:rsid w:val="00BC7265"/>
    <w:rsid w:val="00BC7B13"/>
    <w:rsid w:val="00BD7337"/>
    <w:rsid w:val="00BF7082"/>
    <w:rsid w:val="00C14980"/>
    <w:rsid w:val="00C25AA1"/>
    <w:rsid w:val="00C500B7"/>
    <w:rsid w:val="00C5544D"/>
    <w:rsid w:val="00C5594B"/>
    <w:rsid w:val="00C625F2"/>
    <w:rsid w:val="00C665DF"/>
    <w:rsid w:val="00C77024"/>
    <w:rsid w:val="00CA5F34"/>
    <w:rsid w:val="00CB0694"/>
    <w:rsid w:val="00CC774B"/>
    <w:rsid w:val="00CF1759"/>
    <w:rsid w:val="00D1366F"/>
    <w:rsid w:val="00D1777C"/>
    <w:rsid w:val="00D17DCE"/>
    <w:rsid w:val="00D21C09"/>
    <w:rsid w:val="00D27B30"/>
    <w:rsid w:val="00D33788"/>
    <w:rsid w:val="00D41939"/>
    <w:rsid w:val="00D44E47"/>
    <w:rsid w:val="00D5230F"/>
    <w:rsid w:val="00D566D1"/>
    <w:rsid w:val="00D60E15"/>
    <w:rsid w:val="00D717A7"/>
    <w:rsid w:val="00D76C2C"/>
    <w:rsid w:val="00DA469A"/>
    <w:rsid w:val="00DB45E0"/>
    <w:rsid w:val="00DC20CD"/>
    <w:rsid w:val="00DF3984"/>
    <w:rsid w:val="00DF511F"/>
    <w:rsid w:val="00E11CCC"/>
    <w:rsid w:val="00E25066"/>
    <w:rsid w:val="00E30493"/>
    <w:rsid w:val="00E40BC9"/>
    <w:rsid w:val="00E4164B"/>
    <w:rsid w:val="00E76122"/>
    <w:rsid w:val="00E879FD"/>
    <w:rsid w:val="00E96B4B"/>
    <w:rsid w:val="00EA44F7"/>
    <w:rsid w:val="00EA7C9B"/>
    <w:rsid w:val="00EB0712"/>
    <w:rsid w:val="00EB7986"/>
    <w:rsid w:val="00EC385A"/>
    <w:rsid w:val="00EC49F2"/>
    <w:rsid w:val="00EE3ED3"/>
    <w:rsid w:val="00EE5F0B"/>
    <w:rsid w:val="00F01A83"/>
    <w:rsid w:val="00F02523"/>
    <w:rsid w:val="00F413E4"/>
    <w:rsid w:val="00F43AE4"/>
    <w:rsid w:val="00F5165C"/>
    <w:rsid w:val="00F63D32"/>
    <w:rsid w:val="00F6534B"/>
    <w:rsid w:val="00F70D63"/>
    <w:rsid w:val="00F72DD3"/>
    <w:rsid w:val="00F92EEE"/>
    <w:rsid w:val="00F950C5"/>
    <w:rsid w:val="00FA1C13"/>
    <w:rsid w:val="00FA6322"/>
    <w:rsid w:val="00FA7FEB"/>
    <w:rsid w:val="00FC5932"/>
    <w:rsid w:val="00FD2727"/>
    <w:rsid w:val="00FE386A"/>
    <w:rsid w:val="00FF4CAC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31445"/>
  <w15:docId w15:val="{6BDE1969-A1EA-384C-8A8B-CEE4F99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6C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projektu">
    <w:name w:val="Typ projektu"/>
    <w:basedOn w:val="Normalny"/>
    <w:qFormat/>
    <w:rsid w:val="00CA5F34"/>
    <w:pPr>
      <w:numPr>
        <w:numId w:val="1"/>
      </w:numPr>
      <w:spacing w:before="240" w:after="120" w:line="276" w:lineRule="auto"/>
      <w:jc w:val="both"/>
    </w:pPr>
    <w:rPr>
      <w:rFonts w:ascii="Myriad Pro" w:eastAsia="Calibri" w:hAnsi="Myriad Pro"/>
    </w:rPr>
  </w:style>
  <w:style w:type="paragraph" w:styleId="Akapitzlist">
    <w:name w:val="List Paragraph"/>
    <w:basedOn w:val="Normalny"/>
    <w:link w:val="AkapitzlistZnak"/>
    <w:uiPriority w:val="34"/>
    <w:qFormat/>
    <w:rsid w:val="001306B9"/>
    <w:pPr>
      <w:numPr>
        <w:numId w:val="2"/>
      </w:numPr>
      <w:spacing w:after="200" w:line="276" w:lineRule="auto"/>
      <w:contextualSpacing/>
    </w:pPr>
    <w:rPr>
      <w:rFonts w:ascii="Myriad Pro" w:hAnsi="Myriad Pro"/>
      <w:sz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306B9"/>
    <w:rPr>
      <w:rFonts w:ascii="Myriad Pro" w:hAnsi="Myriad Pro"/>
      <w:sz w:val="20"/>
    </w:rPr>
  </w:style>
  <w:style w:type="paragraph" w:customStyle="1" w:styleId="Default">
    <w:name w:val="Default"/>
    <w:rsid w:val="000C5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5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5D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0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05F8C"/>
  </w:style>
  <w:style w:type="paragraph" w:styleId="Stopka">
    <w:name w:val="footer"/>
    <w:basedOn w:val="Normalny"/>
    <w:link w:val="StopkaZnak"/>
    <w:uiPriority w:val="99"/>
    <w:unhideWhenUsed/>
    <w:rsid w:val="0020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F8C"/>
  </w:style>
  <w:style w:type="paragraph" w:styleId="Tekstdymka">
    <w:name w:val="Balloon Text"/>
    <w:basedOn w:val="Normalny"/>
    <w:link w:val="TekstdymkaZnak"/>
    <w:uiPriority w:val="99"/>
    <w:semiHidden/>
    <w:unhideWhenUsed/>
    <w:rsid w:val="00FC5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376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055"/>
    <w:rPr>
      <w:b/>
      <w:bCs/>
      <w:sz w:val="20"/>
      <w:szCs w:val="20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578F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578F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578FF"/>
    <w:rPr>
      <w:vertAlign w:val="superscript"/>
    </w:rPr>
  </w:style>
  <w:style w:type="character" w:styleId="Hipercze">
    <w:name w:val="Hyperlink"/>
    <w:basedOn w:val="Domylnaczcionkaakapitu"/>
    <w:unhideWhenUsed/>
    <w:rsid w:val="005C0FBA"/>
    <w:rPr>
      <w:color w:val="0000FF"/>
      <w:u w:val="single"/>
    </w:rPr>
  </w:style>
  <w:style w:type="table" w:styleId="Tabela-Siatka">
    <w:name w:val="Table Grid"/>
    <w:basedOn w:val="Standardowy"/>
    <w:uiPriority w:val="39"/>
    <w:rsid w:val="0040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51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6C2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76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7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4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0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zej.przewoda/Library/Group%20Containers/UBF8T346G9.Office/User%20Content.localized/Templates.localized/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A4E1-EADA-5A4A-87EB-154AAA1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5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2020-04-17T08:01:00Z</dcterms:created>
  <dcterms:modified xsi:type="dcterms:W3CDTF">2020-04-17T08:01:00Z</dcterms:modified>
</cp:coreProperties>
</file>